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E8BB" w14:textId="77777777" w:rsidR="009C07EB" w:rsidRPr="00B07968" w:rsidRDefault="00A57145" w:rsidP="009C07EB">
      <w:pPr>
        <w:spacing w:after="120" w:line="360" w:lineRule="auto"/>
        <w:jc w:val="center"/>
        <w:rPr>
          <w:rFonts w:ascii="Arial" w:eastAsia="Calibri" w:hAnsi="Arial" w:cs="Arial"/>
          <w:b/>
          <w:bCs/>
          <w:sz w:val="24"/>
          <w:szCs w:val="24"/>
          <w:lang w:eastAsia="en-ZA"/>
        </w:rPr>
      </w:pPr>
      <w:r w:rsidRPr="00B07968">
        <w:rPr>
          <w:rFonts w:ascii="Arial" w:eastAsia="Calibri" w:hAnsi="Arial" w:cs="Arial"/>
          <w:b/>
          <w:bCs/>
          <w:sz w:val="24"/>
          <w:szCs w:val="24"/>
          <w:lang w:eastAsia="en-ZA"/>
        </w:rPr>
        <w:t xml:space="preserve">Multiple regression analyses of traits contributing to the skin value of South African ostriches </w:t>
      </w:r>
    </w:p>
    <w:p w14:paraId="04893018" w14:textId="6DCFA9E7" w:rsidR="007477E4" w:rsidRPr="00B07968" w:rsidRDefault="009C07EB" w:rsidP="007477E4">
      <w:pPr>
        <w:spacing w:after="120" w:line="240" w:lineRule="auto"/>
        <w:jc w:val="center"/>
        <w:rPr>
          <w:b/>
        </w:rPr>
      </w:pPr>
      <w:r w:rsidRPr="00B07968">
        <w:rPr>
          <w:rStyle w:val="markedcontent"/>
          <w:rFonts w:ascii="Arial" w:hAnsi="Arial" w:cs="Arial"/>
          <w:b/>
        </w:rPr>
        <w:t>K.R. Nemutandani</w:t>
      </w:r>
      <w:r w:rsidRPr="00B07968">
        <w:rPr>
          <w:rStyle w:val="markedcontent"/>
          <w:rFonts w:ascii="Arial" w:hAnsi="Arial" w:cs="Arial"/>
          <w:b/>
          <w:vertAlign w:val="superscript"/>
        </w:rPr>
        <w:t>1,</w:t>
      </w:r>
      <w:r w:rsidR="00D545AD" w:rsidRPr="00B07968">
        <w:rPr>
          <w:rStyle w:val="markedcontent"/>
          <w:rFonts w:ascii="Arial" w:hAnsi="Arial" w:cs="Arial"/>
          <w:b/>
          <w:vertAlign w:val="superscript"/>
        </w:rPr>
        <w:t>2</w:t>
      </w:r>
      <w:r w:rsidR="00404706" w:rsidRPr="00B07968">
        <w:rPr>
          <w:rStyle w:val="markedcontent"/>
          <w:rFonts w:ascii="Arial" w:hAnsi="Arial" w:cs="Arial"/>
          <w:b/>
          <w:vertAlign w:val="superscript"/>
        </w:rPr>
        <w:t>#</w:t>
      </w:r>
      <w:r w:rsidR="007477E4" w:rsidRPr="00B07968">
        <w:rPr>
          <w:rStyle w:val="markedcontent"/>
          <w:rFonts w:ascii="Arial" w:hAnsi="Arial" w:cs="Arial"/>
          <w:b/>
        </w:rPr>
        <w:t xml:space="preserve">, </w:t>
      </w:r>
      <w:r w:rsidRPr="00B07968">
        <w:rPr>
          <w:rStyle w:val="markedcontent"/>
          <w:rFonts w:ascii="Arial" w:hAnsi="Arial" w:cs="Arial"/>
          <w:b/>
        </w:rPr>
        <w:t>A. Engelbrecht</w:t>
      </w:r>
      <w:r w:rsidR="00D545AD" w:rsidRPr="00B07968">
        <w:rPr>
          <w:rStyle w:val="markedcontent"/>
          <w:rFonts w:ascii="Arial" w:hAnsi="Arial" w:cs="Arial"/>
          <w:b/>
          <w:vertAlign w:val="superscript"/>
        </w:rPr>
        <w:t>3</w:t>
      </w:r>
      <w:r w:rsidR="007477E4" w:rsidRPr="00B07968">
        <w:rPr>
          <w:rStyle w:val="markedcontent"/>
          <w:rFonts w:ascii="Arial" w:hAnsi="Arial" w:cs="Arial"/>
          <w:b/>
        </w:rPr>
        <w:t>,</w:t>
      </w:r>
      <w:r w:rsidRPr="00B07968">
        <w:rPr>
          <w:rStyle w:val="markedcontent"/>
          <w:rFonts w:ascii="Arial" w:hAnsi="Arial" w:cs="Arial"/>
          <w:b/>
        </w:rPr>
        <w:t xml:space="preserve"> S.W.P. Cloete</w:t>
      </w:r>
      <w:r w:rsidR="00706767" w:rsidRPr="00B07968">
        <w:rPr>
          <w:rStyle w:val="markedcontent"/>
          <w:rFonts w:ascii="Arial" w:hAnsi="Arial" w:cs="Arial"/>
          <w:b/>
          <w:vertAlign w:val="superscript"/>
        </w:rPr>
        <w:t>1</w:t>
      </w:r>
      <w:r w:rsidR="007477E4" w:rsidRPr="00B07968">
        <w:rPr>
          <w:rStyle w:val="markedcontent"/>
          <w:rFonts w:ascii="Arial" w:hAnsi="Arial" w:cs="Arial"/>
          <w:b/>
        </w:rPr>
        <w:t>,</w:t>
      </w:r>
      <w:r w:rsidRPr="00B07968">
        <w:rPr>
          <w:rStyle w:val="markedcontent"/>
          <w:rFonts w:ascii="Arial" w:hAnsi="Arial" w:cs="Arial"/>
          <w:b/>
          <w:vertAlign w:val="superscript"/>
        </w:rPr>
        <w:t xml:space="preserve"> </w:t>
      </w:r>
      <w:r w:rsidRPr="00B07968">
        <w:rPr>
          <w:rStyle w:val="markedcontent"/>
          <w:rFonts w:ascii="Arial" w:hAnsi="Arial" w:cs="Arial"/>
          <w:b/>
        </w:rPr>
        <w:t>K. Dzama</w:t>
      </w:r>
      <w:r w:rsidR="00341CC7" w:rsidRPr="00B07968">
        <w:rPr>
          <w:rStyle w:val="markedcontent"/>
          <w:rFonts w:ascii="Arial" w:hAnsi="Arial" w:cs="Arial"/>
          <w:b/>
          <w:vertAlign w:val="superscript"/>
        </w:rPr>
        <w:t>1</w:t>
      </w:r>
      <w:r w:rsidR="00D20338" w:rsidRPr="00B07968">
        <w:rPr>
          <w:rStyle w:val="markedcontent"/>
          <w:rFonts w:ascii="Arial" w:hAnsi="Arial" w:cs="Arial"/>
          <w:b/>
        </w:rPr>
        <w:t>,</w:t>
      </w:r>
      <w:r w:rsidRPr="00B07968">
        <w:rPr>
          <w:rStyle w:val="markedcontent"/>
          <w:rFonts w:ascii="Arial" w:hAnsi="Arial" w:cs="Arial"/>
          <w:b/>
        </w:rPr>
        <w:t xml:space="preserve"> O. Tada</w:t>
      </w:r>
      <w:r w:rsidR="00D20338" w:rsidRPr="00B07968">
        <w:rPr>
          <w:rStyle w:val="markedcontent"/>
          <w:rFonts w:ascii="Arial" w:hAnsi="Arial" w:cs="Arial"/>
          <w:b/>
          <w:vertAlign w:val="superscript"/>
        </w:rPr>
        <w:t>2</w:t>
      </w:r>
      <w:r w:rsidR="00D20338" w:rsidRPr="00B07968">
        <w:rPr>
          <w:rStyle w:val="markedcontent"/>
          <w:rFonts w:ascii="Arial" w:hAnsi="Arial" w:cs="Arial"/>
          <w:b/>
        </w:rPr>
        <w:t xml:space="preserve"> &amp; </w:t>
      </w:r>
      <w:r w:rsidR="00706767" w:rsidRPr="00B07968">
        <w:rPr>
          <w:rStyle w:val="markedcontent"/>
          <w:rFonts w:ascii="Arial" w:hAnsi="Arial" w:cs="Arial"/>
          <w:b/>
        </w:rPr>
        <w:t>P.</w:t>
      </w:r>
      <w:r w:rsidR="00D20338" w:rsidRPr="00B07968">
        <w:rPr>
          <w:rStyle w:val="markedcontent"/>
          <w:rFonts w:ascii="Arial" w:hAnsi="Arial" w:cs="Arial"/>
          <w:b/>
        </w:rPr>
        <w:t>T. Muvhali</w:t>
      </w:r>
      <w:r w:rsidR="00706767" w:rsidRPr="00B07968">
        <w:rPr>
          <w:rStyle w:val="markedcontent"/>
          <w:rFonts w:ascii="Arial" w:hAnsi="Arial" w:cs="Arial"/>
          <w:b/>
          <w:vertAlign w:val="superscript"/>
        </w:rPr>
        <w:t>1,</w:t>
      </w:r>
      <w:r w:rsidRPr="00B07968">
        <w:rPr>
          <w:rStyle w:val="markedcontent"/>
          <w:rFonts w:ascii="Arial" w:hAnsi="Arial" w:cs="Arial"/>
          <w:b/>
          <w:vertAlign w:val="superscript"/>
        </w:rPr>
        <w:t>3</w:t>
      </w:r>
      <w:r w:rsidR="00D20338" w:rsidRPr="00B07968">
        <w:rPr>
          <w:rStyle w:val="markedcontent"/>
          <w:rFonts w:ascii="Arial" w:hAnsi="Arial" w:cs="Arial"/>
          <w:b/>
          <w:vertAlign w:val="superscript"/>
        </w:rPr>
        <w:t xml:space="preserve"> </w:t>
      </w:r>
    </w:p>
    <w:p w14:paraId="2592EFD2" w14:textId="687E4DE9" w:rsidR="002A4CDD" w:rsidRDefault="009C07EB" w:rsidP="00EC65B1">
      <w:pPr>
        <w:spacing w:after="0" w:line="240" w:lineRule="auto"/>
        <w:jc w:val="center"/>
        <w:rPr>
          <w:rStyle w:val="markedcontent"/>
          <w:rFonts w:ascii="Arial" w:hAnsi="Arial" w:cs="Arial"/>
          <w:sz w:val="18"/>
          <w:szCs w:val="18"/>
        </w:rPr>
      </w:pPr>
      <w:r w:rsidRPr="00B07968">
        <w:rPr>
          <w:rStyle w:val="markedcontent"/>
          <w:rFonts w:ascii="Arial" w:hAnsi="Arial" w:cs="Arial"/>
          <w:sz w:val="18"/>
          <w:szCs w:val="18"/>
          <w:vertAlign w:val="superscript"/>
        </w:rPr>
        <w:t>1</w:t>
      </w:r>
      <w:r w:rsidRPr="00B07968">
        <w:rPr>
          <w:rStyle w:val="markedcontent"/>
          <w:rFonts w:ascii="Arial" w:hAnsi="Arial" w:cs="Arial"/>
          <w:sz w:val="18"/>
          <w:szCs w:val="18"/>
        </w:rPr>
        <w:t>Department of Animal Sciences, Stellenbosch University, Private Bag X1, Matieland 7602, South</w:t>
      </w:r>
      <w:r w:rsidR="007477E4" w:rsidRPr="00B07968">
        <w:rPr>
          <w:sz w:val="18"/>
          <w:szCs w:val="18"/>
        </w:rPr>
        <w:t xml:space="preserve"> </w:t>
      </w:r>
      <w:r w:rsidR="00D545AD" w:rsidRPr="00B07968">
        <w:rPr>
          <w:rStyle w:val="markedcontent"/>
          <w:rFonts w:ascii="Arial" w:hAnsi="Arial" w:cs="Arial"/>
          <w:sz w:val="18"/>
          <w:szCs w:val="18"/>
        </w:rPr>
        <w:t>Africa</w:t>
      </w:r>
      <w:r w:rsidR="007477E4" w:rsidRPr="00B07968">
        <w:rPr>
          <w:rStyle w:val="markedcontent"/>
          <w:rFonts w:ascii="Arial" w:hAnsi="Arial" w:cs="Arial"/>
          <w:sz w:val="18"/>
          <w:szCs w:val="18"/>
        </w:rPr>
        <w:t xml:space="preserve"> </w:t>
      </w:r>
      <w:r w:rsidR="00D545AD" w:rsidRPr="00B07968">
        <w:rPr>
          <w:rStyle w:val="markedcontent"/>
          <w:rFonts w:ascii="Arial" w:hAnsi="Arial" w:cs="Arial"/>
          <w:sz w:val="18"/>
          <w:szCs w:val="18"/>
          <w:vertAlign w:val="superscript"/>
        </w:rPr>
        <w:t>2</w:t>
      </w:r>
      <w:r w:rsidRPr="00B07968">
        <w:rPr>
          <w:rStyle w:val="markedcontent"/>
          <w:rFonts w:ascii="Arial" w:hAnsi="Arial" w:cs="Arial"/>
          <w:sz w:val="18"/>
          <w:szCs w:val="18"/>
        </w:rPr>
        <w:t>Department of Agricultural Economics and A</w:t>
      </w:r>
      <w:r w:rsidR="007477E4" w:rsidRPr="00B07968">
        <w:rPr>
          <w:rStyle w:val="markedcontent"/>
          <w:rFonts w:ascii="Arial" w:hAnsi="Arial" w:cs="Arial"/>
          <w:sz w:val="18"/>
          <w:szCs w:val="18"/>
        </w:rPr>
        <w:t xml:space="preserve">nimal Production, University of </w:t>
      </w:r>
      <w:r w:rsidRPr="00B07968">
        <w:rPr>
          <w:rStyle w:val="markedcontent"/>
          <w:rFonts w:ascii="Arial" w:hAnsi="Arial" w:cs="Arial"/>
          <w:sz w:val="18"/>
          <w:szCs w:val="18"/>
        </w:rPr>
        <w:t>Limpopo,</w:t>
      </w:r>
      <w:r w:rsidR="007477E4" w:rsidRPr="00B07968">
        <w:rPr>
          <w:sz w:val="18"/>
          <w:szCs w:val="18"/>
        </w:rPr>
        <w:t xml:space="preserve"> </w:t>
      </w:r>
      <w:r w:rsidRPr="00B07968">
        <w:rPr>
          <w:rStyle w:val="markedcontent"/>
          <w:rFonts w:ascii="Arial" w:hAnsi="Arial" w:cs="Arial"/>
          <w:sz w:val="18"/>
          <w:szCs w:val="18"/>
        </w:rPr>
        <w:t>Private Bag X1106, Sovenga 0727, S</w:t>
      </w:r>
      <w:r w:rsidR="00D545AD" w:rsidRPr="00B07968">
        <w:rPr>
          <w:rStyle w:val="markedcontent"/>
          <w:rFonts w:ascii="Arial" w:hAnsi="Arial" w:cs="Arial"/>
          <w:sz w:val="18"/>
          <w:szCs w:val="18"/>
        </w:rPr>
        <w:t xml:space="preserve">outh Africa </w:t>
      </w:r>
    </w:p>
    <w:p w14:paraId="1E06BA40" w14:textId="507FC5E0" w:rsidR="009C07EB" w:rsidRPr="00B07968" w:rsidRDefault="00D545AD" w:rsidP="00EC65B1">
      <w:pPr>
        <w:spacing w:after="0" w:line="240" w:lineRule="auto"/>
        <w:jc w:val="center"/>
        <w:rPr>
          <w:rFonts w:ascii="Arial" w:eastAsia="Calibri" w:hAnsi="Arial" w:cs="Arial"/>
          <w:b/>
          <w:bCs/>
          <w:sz w:val="18"/>
          <w:szCs w:val="18"/>
          <w:lang w:eastAsia="en-ZA"/>
        </w:rPr>
      </w:pPr>
      <w:r w:rsidRPr="00B07968">
        <w:rPr>
          <w:rStyle w:val="markedcontent"/>
          <w:rFonts w:ascii="Arial" w:hAnsi="Arial" w:cs="Arial"/>
          <w:sz w:val="18"/>
          <w:szCs w:val="18"/>
          <w:vertAlign w:val="superscript"/>
        </w:rPr>
        <w:t>3</w:t>
      </w:r>
      <w:r w:rsidRPr="00B07968">
        <w:rPr>
          <w:rStyle w:val="markedcontent"/>
          <w:rFonts w:ascii="Arial" w:hAnsi="Arial" w:cs="Arial"/>
          <w:sz w:val="18"/>
          <w:szCs w:val="18"/>
        </w:rPr>
        <w:t>Directorate Animal Sciences, Western Cape Department of Agriculture, Private Bag X1, Elsenburg</w:t>
      </w:r>
      <w:r w:rsidRPr="00B07968">
        <w:rPr>
          <w:sz w:val="18"/>
          <w:szCs w:val="18"/>
        </w:rPr>
        <w:t xml:space="preserve"> </w:t>
      </w:r>
      <w:r w:rsidRPr="00B07968">
        <w:rPr>
          <w:rStyle w:val="markedcontent"/>
          <w:rFonts w:ascii="Arial" w:hAnsi="Arial" w:cs="Arial"/>
          <w:sz w:val="18"/>
          <w:szCs w:val="18"/>
        </w:rPr>
        <w:t>7607, South Africa</w:t>
      </w:r>
      <w:r w:rsidR="009C07EB" w:rsidRPr="00B07968">
        <w:rPr>
          <w:sz w:val="18"/>
          <w:szCs w:val="18"/>
        </w:rPr>
        <w:br/>
      </w:r>
    </w:p>
    <w:p w14:paraId="50EF3F18" w14:textId="234BE5BC" w:rsidR="00A754B7" w:rsidRPr="00B07968" w:rsidRDefault="00A754B7" w:rsidP="00A754B7">
      <w:pPr>
        <w:jc w:val="center"/>
        <w:rPr>
          <w:bCs/>
          <w:i/>
          <w:iCs/>
          <w:sz w:val="16"/>
          <w:szCs w:val="16"/>
          <w:lang w:val="en-GB"/>
        </w:rPr>
      </w:pPr>
      <w:r w:rsidRPr="00B07968">
        <w:rPr>
          <w:noProof/>
        </w:rPr>
        <mc:AlternateContent>
          <mc:Choice Requires="wps">
            <w:drawing>
              <wp:anchor distT="0" distB="0" distL="114300" distR="114300" simplePos="0" relativeHeight="251658240" behindDoc="0" locked="0" layoutInCell="1" hidden="0" allowOverlap="1" wp14:anchorId="0E771425" wp14:editId="094C9654">
                <wp:simplePos x="0" y="0"/>
                <wp:positionH relativeFrom="column">
                  <wp:posOffset>215900</wp:posOffset>
                </wp:positionH>
                <wp:positionV relativeFrom="paragraph">
                  <wp:posOffset>207010</wp:posOffset>
                </wp:positionV>
                <wp:extent cx="5389880" cy="872837"/>
                <wp:effectExtent l="0" t="0" r="20320" b="22860"/>
                <wp:wrapNone/>
                <wp:docPr id="16" name="Rectangle 16"/>
                <wp:cNvGraphicFramePr/>
                <a:graphic xmlns:a="http://schemas.openxmlformats.org/drawingml/2006/main">
                  <a:graphicData uri="http://schemas.microsoft.com/office/word/2010/wordprocessingShape">
                    <wps:wsp>
                      <wps:cNvSpPr/>
                      <wps:spPr>
                        <a:xfrm>
                          <a:off x="0" y="0"/>
                          <a:ext cx="5389880" cy="872837"/>
                        </a:xfrm>
                        <a:prstGeom prst="rect">
                          <a:avLst/>
                        </a:prstGeom>
                        <a:solidFill>
                          <a:sysClr val="window" lastClr="FFFFFF"/>
                        </a:solidFill>
                        <a:ln w="12700" cap="flat" cmpd="sng">
                          <a:solidFill>
                            <a:sysClr val="windowText" lastClr="000000"/>
                          </a:solidFill>
                          <a:prstDash val="solid"/>
                          <a:miter lim="800000"/>
                          <a:headEnd type="none" w="sm" len="sm"/>
                          <a:tailEnd type="none" w="sm" len="sm"/>
                        </a:ln>
                      </wps:spPr>
                      <wps:txbx>
                        <w:txbxContent>
                          <w:p w14:paraId="27F80BF7" w14:textId="77777777" w:rsidR="00A754B7" w:rsidRDefault="00A754B7" w:rsidP="00A754B7">
                            <w:pPr>
                              <w:spacing w:line="240" w:lineRule="auto"/>
                              <w:jc w:val="center"/>
                              <w:textDirection w:val="btLr"/>
                            </w:pPr>
                            <w:r>
                              <w:rPr>
                                <w:rFonts w:ascii="Arial" w:eastAsia="Arial" w:hAnsi="Arial" w:cs="Arial"/>
                                <w:color w:val="000000"/>
                                <w:sz w:val="16"/>
                              </w:rPr>
                              <w:t>Copyright resides with the authors in terms of the Creative Commons Attribution 4.0 South African Licence.</w:t>
                            </w:r>
                          </w:p>
                          <w:p w14:paraId="71EFC0C5" w14:textId="77777777" w:rsidR="00A754B7" w:rsidRDefault="00A754B7" w:rsidP="00A754B7">
                            <w:pPr>
                              <w:spacing w:line="240" w:lineRule="auto"/>
                              <w:jc w:val="center"/>
                              <w:textDirection w:val="btLr"/>
                            </w:pPr>
                            <w:r>
                              <w:rPr>
                                <w:rFonts w:ascii="Arial" w:eastAsia="Arial" w:hAnsi="Arial" w:cs="Arial"/>
                                <w:color w:val="000000"/>
                                <w:sz w:val="16"/>
                              </w:rPr>
                              <w:t xml:space="preserve">See: </w:t>
                            </w:r>
                            <w:r w:rsidRPr="00403C34">
                              <w:rPr>
                                <w:rFonts w:ascii="Arial" w:eastAsia="Arial" w:hAnsi="Arial" w:cs="Arial"/>
                                <w:sz w:val="16"/>
                              </w:rPr>
                              <w:t>http://creativecommons.org/licenses/by/4.0/za</w:t>
                            </w:r>
                          </w:p>
                          <w:p w14:paraId="15C32EB2" w14:textId="77777777" w:rsidR="00A754B7" w:rsidRDefault="00A754B7" w:rsidP="00A754B7">
                            <w:pPr>
                              <w:spacing w:line="240" w:lineRule="auto"/>
                              <w:jc w:val="center"/>
                              <w:textDirection w:val="btLr"/>
                            </w:pPr>
                            <w:r>
                              <w:rPr>
                                <w:rFonts w:ascii="Arial" w:eastAsia="Arial" w:hAnsi="Arial" w:cs="Arial"/>
                                <w:color w:val="000000"/>
                                <w:sz w:val="16"/>
                              </w:rPr>
                              <w:t>Condition of use: The user may copy, distribute, transmit and adapt the work, but must recognise the authors and the South African Journal of Animal Science.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E771425" id="Rectangle 16" o:spid="_x0000_s1026" style="position:absolute;left:0;text-align:left;margin-left:17pt;margin-top:16.3pt;width:424.4pt;height: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" fillcolor="window" strokecolor="windowText" strokeweight="1pt">
                <v:stroke startarrowwidth="narrow" startarrowlength="short" endarrowwidth="narrow" endarrowlength="short"/>
                <v:textbox inset="2.53958mm,1.2694mm,2.53958mm,1.2694mm">
                  <w:txbxContent>
                    <w:p w14:paraId="27F80BF7" w14:textId="77777777" w:rsidR="00A754B7" w:rsidRDefault="00A754B7" w:rsidP="00A754B7">
                      <w:pPr>
                        <w:spacing w:line="240" w:lineRule="auto"/>
                        <w:jc w:val="center"/>
                        <w:textDirection w:val="btLr"/>
                      </w:pPr>
                      <w:r>
                        <w:rPr>
                          <w:rFonts w:ascii="Arial" w:eastAsia="Arial" w:hAnsi="Arial" w:cs="Arial"/>
                          <w:color w:val="000000"/>
                          <w:sz w:val="16"/>
                        </w:rPr>
                        <w:t>Copyright resides with the authors in terms of the Creative Commons Attribution 4.0 South African Licence.</w:t>
                      </w:r>
                    </w:p>
                    <w:p w14:paraId="71EFC0C5" w14:textId="77777777" w:rsidR="00A754B7" w:rsidRDefault="00A754B7" w:rsidP="00A754B7">
                      <w:pPr>
                        <w:spacing w:line="240" w:lineRule="auto"/>
                        <w:jc w:val="center"/>
                        <w:textDirection w:val="btLr"/>
                      </w:pPr>
                      <w:r>
                        <w:rPr>
                          <w:rFonts w:ascii="Arial" w:eastAsia="Arial" w:hAnsi="Arial" w:cs="Arial"/>
                          <w:color w:val="000000"/>
                          <w:sz w:val="16"/>
                        </w:rPr>
                        <w:t xml:space="preserve">See: </w:t>
                      </w:r>
                      <w:r w:rsidRPr="00403C34">
                        <w:rPr>
                          <w:rFonts w:ascii="Arial" w:eastAsia="Arial" w:hAnsi="Arial" w:cs="Arial"/>
                          <w:sz w:val="16"/>
                        </w:rPr>
                        <w:t>http://creativecommons.org/licenses/by/4.0/za</w:t>
                      </w:r>
                    </w:p>
                    <w:p w14:paraId="15C32EB2" w14:textId="77777777" w:rsidR="00A754B7" w:rsidRDefault="00A754B7" w:rsidP="00A754B7">
                      <w:pPr>
                        <w:spacing w:line="240" w:lineRule="auto"/>
                        <w:jc w:val="center"/>
                        <w:textDirection w:val="btLr"/>
                      </w:pPr>
                      <w:r>
                        <w:rPr>
                          <w:rFonts w:ascii="Arial" w:eastAsia="Arial" w:hAnsi="Arial" w:cs="Arial"/>
                          <w:color w:val="000000"/>
                          <w:sz w:val="16"/>
                        </w:rPr>
                        <w:t>Condition of use: The user may copy, distribute, transmit and adapt the work, but must recognise the authors and the South African Journal of Animal Science.</w:t>
                      </w:r>
                    </w:p>
                  </w:txbxContent>
                </v:textbox>
              </v:rect>
            </w:pict>
          </mc:Fallback>
        </mc:AlternateContent>
      </w:r>
      <w:r w:rsidRPr="00B07968">
        <w:rPr>
          <w:bCs/>
          <w:sz w:val="16"/>
          <w:szCs w:val="16"/>
          <w:lang w:val="en-GB"/>
        </w:rPr>
        <w:t xml:space="preserve">(Submitted </w:t>
      </w:r>
      <w:r w:rsidR="00CD237A" w:rsidRPr="00B07968">
        <w:rPr>
          <w:bCs/>
          <w:sz w:val="16"/>
          <w:szCs w:val="16"/>
          <w:lang w:val="en-GB"/>
        </w:rPr>
        <w:t>28 June 2022</w:t>
      </w:r>
      <w:r w:rsidRPr="00B07968">
        <w:rPr>
          <w:bCs/>
          <w:sz w:val="16"/>
          <w:szCs w:val="16"/>
          <w:lang w:val="en-GB"/>
        </w:rPr>
        <w:t xml:space="preserve">; Accepted </w:t>
      </w:r>
      <w:r w:rsidR="00CD237A" w:rsidRPr="00B07968">
        <w:rPr>
          <w:bCs/>
          <w:sz w:val="16"/>
          <w:szCs w:val="16"/>
          <w:lang w:val="en-GB"/>
        </w:rPr>
        <w:t>23 October 2023</w:t>
      </w:r>
      <w:r w:rsidRPr="00B07968">
        <w:rPr>
          <w:bCs/>
          <w:sz w:val="16"/>
          <w:szCs w:val="16"/>
          <w:lang w:val="en-GB"/>
        </w:rPr>
        <w:t xml:space="preserve">; </w:t>
      </w:r>
      <w:r w:rsidRPr="00B07968">
        <w:rPr>
          <w:rFonts w:cs="Times New Roman"/>
          <w:bCs/>
          <w:sz w:val="16"/>
          <w:szCs w:val="16"/>
          <w:lang w:val="en-GB"/>
        </w:rPr>
        <w:t xml:space="preserve">Published </w:t>
      </w:r>
      <w:r w:rsidR="002A4CDD">
        <w:rPr>
          <w:rFonts w:cs="Times New Roman"/>
          <w:bCs/>
          <w:sz w:val="16"/>
          <w:szCs w:val="16"/>
          <w:lang w:val="en-GB"/>
        </w:rPr>
        <w:t>23</w:t>
      </w:r>
      <w:r w:rsidR="002A4CDD" w:rsidRPr="00B07968">
        <w:rPr>
          <w:rFonts w:cs="Times New Roman"/>
          <w:bCs/>
          <w:sz w:val="16"/>
          <w:szCs w:val="16"/>
          <w:lang w:val="en-GB"/>
        </w:rPr>
        <w:t xml:space="preserve"> </w:t>
      </w:r>
      <w:r w:rsidRPr="00B07968">
        <w:rPr>
          <w:rFonts w:cs="Times New Roman"/>
          <w:bCs/>
          <w:sz w:val="16"/>
          <w:szCs w:val="16"/>
          <w:lang w:val="en-GB"/>
        </w:rPr>
        <w:t>February 2024</w:t>
      </w:r>
      <w:r w:rsidRPr="00B07968">
        <w:rPr>
          <w:bCs/>
          <w:sz w:val="16"/>
          <w:szCs w:val="16"/>
          <w:lang w:val="en-GB"/>
        </w:rPr>
        <w:t>)</w:t>
      </w:r>
    </w:p>
    <w:p w14:paraId="05546C0A" w14:textId="77777777" w:rsidR="00A754B7" w:rsidRPr="00B07968" w:rsidRDefault="00A754B7" w:rsidP="00A754B7">
      <w:pPr>
        <w:rPr>
          <w:rFonts w:ascii="Arial" w:hAnsi="Arial" w:cs="Arial"/>
          <w:sz w:val="20"/>
          <w:szCs w:val="20"/>
          <w:lang w:val="en-GB"/>
        </w:rPr>
      </w:pPr>
    </w:p>
    <w:p w14:paraId="12C179D4" w14:textId="77777777" w:rsidR="00A754B7" w:rsidRPr="00B07968" w:rsidRDefault="00A754B7" w:rsidP="00A754B7">
      <w:pPr>
        <w:rPr>
          <w:rFonts w:ascii="Arial" w:hAnsi="Arial" w:cs="Arial"/>
          <w:sz w:val="20"/>
          <w:szCs w:val="20"/>
          <w:lang w:val="en-GB"/>
        </w:rPr>
      </w:pPr>
    </w:p>
    <w:p w14:paraId="236B645A" w14:textId="77777777" w:rsidR="00A754B7" w:rsidRPr="00B07968" w:rsidRDefault="00A754B7" w:rsidP="00A754B7">
      <w:pPr>
        <w:rPr>
          <w:rFonts w:ascii="Arial" w:hAnsi="Arial" w:cs="Arial"/>
          <w:sz w:val="20"/>
          <w:szCs w:val="20"/>
          <w:lang w:val="en-GB"/>
        </w:rPr>
      </w:pPr>
    </w:p>
    <w:p w14:paraId="01E44552" w14:textId="1EAAD3A5" w:rsidR="00A754B7" w:rsidRPr="00B07968" w:rsidRDefault="00A754B7" w:rsidP="00A754B7">
      <w:pPr>
        <w:pBdr>
          <w:bottom w:val="single" w:sz="6" w:space="1" w:color="auto"/>
        </w:pBdr>
        <w:rPr>
          <w:rFonts w:ascii="Arial" w:eastAsia="Calibri" w:hAnsi="Arial" w:cs="Arial"/>
          <w:b/>
          <w:bCs/>
          <w:sz w:val="18"/>
          <w:szCs w:val="18"/>
          <w:lang w:eastAsia="en-ZA"/>
        </w:rPr>
      </w:pPr>
      <w:r w:rsidRPr="00B07968">
        <w:rPr>
          <w:rFonts w:ascii="Arial" w:hAnsi="Arial" w:cs="Arial"/>
          <w:sz w:val="20"/>
          <w:szCs w:val="20"/>
          <w:lang w:val="en-GB"/>
        </w:rPr>
        <w:t xml:space="preserve"> </w:t>
      </w:r>
    </w:p>
    <w:p w14:paraId="0323DF34" w14:textId="77777777" w:rsidR="00D97583" w:rsidRPr="00B07968" w:rsidRDefault="00D97583" w:rsidP="001A64E1">
      <w:pPr>
        <w:spacing w:after="0" w:line="240" w:lineRule="auto"/>
        <w:jc w:val="both"/>
        <w:rPr>
          <w:rFonts w:ascii="Arial" w:eastAsia="Times New Roman" w:hAnsi="Arial" w:cs="Arial"/>
          <w:b/>
          <w:lang w:eastAsia="en-ZA"/>
        </w:rPr>
      </w:pPr>
      <w:r w:rsidRPr="00B07968">
        <w:rPr>
          <w:rFonts w:ascii="Arial" w:eastAsia="Times New Roman" w:hAnsi="Arial" w:cs="Arial"/>
          <w:b/>
          <w:lang w:eastAsia="en-ZA"/>
        </w:rPr>
        <w:t>Abstract</w:t>
      </w:r>
    </w:p>
    <w:p w14:paraId="123678FA" w14:textId="28EE73CB" w:rsidR="00A57145" w:rsidRPr="00B07968" w:rsidRDefault="000A7AF0" w:rsidP="00A57145">
      <w:pPr>
        <w:pBdr>
          <w:bottom w:val="single" w:sz="6" w:space="1" w:color="auto"/>
        </w:pBdr>
        <w:spacing w:after="0" w:line="240" w:lineRule="auto"/>
        <w:ind w:firstLine="720"/>
        <w:jc w:val="both"/>
        <w:rPr>
          <w:rFonts w:ascii="Arial" w:eastAsia="Times New Roman" w:hAnsi="Arial" w:cs="Arial"/>
          <w:sz w:val="20"/>
          <w:szCs w:val="20"/>
          <w:lang w:eastAsia="en-ZA"/>
        </w:rPr>
      </w:pPr>
      <w:r w:rsidRPr="00B07968">
        <w:rPr>
          <w:rFonts w:ascii="Arial" w:eastAsia="Times New Roman" w:hAnsi="Arial" w:cs="Arial"/>
          <w:bCs/>
          <w:sz w:val="20"/>
          <w:szCs w:val="20"/>
          <w:lang w:val="en-US" w:eastAsia="en-ZA"/>
        </w:rPr>
        <w:t>T</w:t>
      </w:r>
      <w:r w:rsidR="00A57145" w:rsidRPr="00B07968">
        <w:rPr>
          <w:rFonts w:ascii="Arial" w:eastAsia="Times New Roman" w:hAnsi="Arial" w:cs="Arial"/>
          <w:bCs/>
          <w:sz w:val="20"/>
          <w:szCs w:val="20"/>
          <w:lang w:val="en-US" w:eastAsia="en-ZA"/>
        </w:rPr>
        <w:t xml:space="preserve">he contribution of various skin traits </w:t>
      </w:r>
      <w:r w:rsidR="00534086" w:rsidRPr="00B07968">
        <w:rPr>
          <w:rFonts w:ascii="Arial" w:eastAsia="Times New Roman" w:hAnsi="Arial" w:cs="Arial"/>
          <w:bCs/>
          <w:sz w:val="20"/>
          <w:szCs w:val="20"/>
          <w:lang w:val="en-US" w:eastAsia="en-ZA"/>
        </w:rPr>
        <w:t xml:space="preserve">to </w:t>
      </w:r>
      <w:r w:rsidR="00A57145" w:rsidRPr="00B07968">
        <w:rPr>
          <w:rFonts w:ascii="Arial" w:eastAsia="Times New Roman" w:hAnsi="Arial" w:cs="Arial"/>
          <w:bCs/>
          <w:sz w:val="20"/>
          <w:szCs w:val="20"/>
          <w:lang w:val="en-US" w:eastAsia="en-ZA"/>
        </w:rPr>
        <w:t xml:space="preserve">determining skin value </w:t>
      </w:r>
      <w:r w:rsidR="008819A9" w:rsidRPr="00B07968">
        <w:rPr>
          <w:rFonts w:ascii="Arial" w:eastAsia="Times New Roman" w:hAnsi="Arial" w:cs="Arial"/>
          <w:bCs/>
          <w:sz w:val="20"/>
          <w:szCs w:val="20"/>
          <w:lang w:val="en-US" w:eastAsia="en-ZA"/>
        </w:rPr>
        <w:t xml:space="preserve">was investigated </w:t>
      </w:r>
      <w:r w:rsidR="00A57145" w:rsidRPr="00B07968">
        <w:rPr>
          <w:rFonts w:ascii="Arial" w:eastAsia="Times New Roman" w:hAnsi="Arial" w:cs="Arial"/>
          <w:bCs/>
          <w:sz w:val="20"/>
          <w:szCs w:val="20"/>
          <w:lang w:val="en-US" w:eastAsia="en-ZA"/>
        </w:rPr>
        <w:t>in South African slaughter ostriches</w:t>
      </w:r>
      <w:r w:rsidR="00EC3DB4" w:rsidRPr="00B07968">
        <w:rPr>
          <w:rFonts w:ascii="Arial" w:eastAsia="Times New Roman" w:hAnsi="Arial" w:cs="Arial"/>
          <w:bCs/>
          <w:sz w:val="20"/>
          <w:szCs w:val="20"/>
          <w:lang w:val="en-US" w:eastAsia="en-ZA"/>
        </w:rPr>
        <w:t>. Process</w:t>
      </w:r>
      <w:r w:rsidR="00EC3DB4" w:rsidRPr="00B07968">
        <w:rPr>
          <w:rFonts w:ascii="Arial" w:eastAsia="Times New Roman" w:hAnsi="Arial" w:cs="Arial"/>
          <w:sz w:val="20"/>
          <w:szCs w:val="20"/>
          <w:lang w:eastAsia="en-ZA"/>
        </w:rPr>
        <w:t>ed</w:t>
      </w:r>
      <w:r w:rsidR="00A57145" w:rsidRPr="00B07968">
        <w:rPr>
          <w:rFonts w:ascii="Arial" w:eastAsia="Times New Roman" w:hAnsi="Arial" w:cs="Arial"/>
          <w:sz w:val="20"/>
          <w:szCs w:val="20"/>
          <w:lang w:eastAsia="en-ZA"/>
        </w:rPr>
        <w:t xml:space="preserve"> skins</w:t>
      </w:r>
      <w:r w:rsidR="00ED5099" w:rsidRPr="00B07968">
        <w:rPr>
          <w:rFonts w:ascii="Arial" w:eastAsia="Times New Roman" w:hAnsi="Arial" w:cs="Arial"/>
          <w:sz w:val="20"/>
          <w:szCs w:val="20"/>
          <w:lang w:eastAsia="en-ZA"/>
        </w:rPr>
        <w:t xml:space="preserve"> (n</w:t>
      </w:r>
      <w:r w:rsidR="002A4CDD">
        <w:rPr>
          <w:rFonts w:ascii="Arial" w:eastAsia="Times New Roman" w:hAnsi="Arial" w:cs="Arial"/>
          <w:sz w:val="20"/>
          <w:szCs w:val="20"/>
          <w:lang w:eastAsia="en-ZA"/>
        </w:rPr>
        <w:t xml:space="preserve"> </w:t>
      </w:r>
      <w:r w:rsidR="00ED5099" w:rsidRPr="00B07968">
        <w:rPr>
          <w:rFonts w:ascii="Arial" w:eastAsia="Times New Roman" w:hAnsi="Arial" w:cs="Arial"/>
          <w:sz w:val="20"/>
          <w:szCs w:val="20"/>
          <w:lang w:eastAsia="en-ZA"/>
        </w:rPr>
        <w:t>=</w:t>
      </w:r>
      <w:r w:rsidR="002A4CDD">
        <w:rPr>
          <w:rFonts w:ascii="Arial" w:eastAsia="Times New Roman" w:hAnsi="Arial" w:cs="Arial"/>
          <w:sz w:val="20"/>
          <w:szCs w:val="20"/>
          <w:lang w:eastAsia="en-ZA"/>
        </w:rPr>
        <w:t xml:space="preserve"> </w:t>
      </w:r>
      <w:r w:rsidR="00ED5099" w:rsidRPr="00B07968">
        <w:rPr>
          <w:rFonts w:ascii="Arial" w:eastAsia="Times New Roman" w:hAnsi="Arial" w:cs="Arial"/>
          <w:sz w:val="20"/>
          <w:szCs w:val="20"/>
          <w:lang w:eastAsia="en-ZA"/>
        </w:rPr>
        <w:t>747)</w:t>
      </w:r>
      <w:r w:rsidR="00A57145" w:rsidRPr="00B07968">
        <w:rPr>
          <w:rFonts w:ascii="Arial" w:eastAsia="Times New Roman" w:hAnsi="Arial" w:cs="Arial"/>
          <w:sz w:val="20"/>
          <w:szCs w:val="20"/>
          <w:lang w:eastAsia="en-ZA"/>
        </w:rPr>
        <w:t xml:space="preserve"> from </w:t>
      </w:r>
      <w:r w:rsidR="0079073F" w:rsidRPr="003E6813">
        <w:rPr>
          <w:rFonts w:ascii="Arial" w:eastAsia="Times New Roman" w:hAnsi="Arial" w:cs="Arial"/>
          <w:sz w:val="20"/>
          <w:szCs w:val="20"/>
          <w:lang w:eastAsia="en-ZA"/>
        </w:rPr>
        <w:t>the</w:t>
      </w:r>
      <w:r w:rsidR="0079073F" w:rsidRPr="00B07968">
        <w:rPr>
          <w:rFonts w:ascii="Arial" w:eastAsia="Times New Roman" w:hAnsi="Arial" w:cs="Arial"/>
          <w:sz w:val="20"/>
          <w:szCs w:val="20"/>
          <w:lang w:eastAsia="en-ZA"/>
        </w:rPr>
        <w:t xml:space="preserve"> </w:t>
      </w:r>
      <w:r w:rsidRPr="00B07968">
        <w:rPr>
          <w:rFonts w:ascii="Arial" w:eastAsia="Times New Roman" w:hAnsi="Arial" w:cs="Arial"/>
          <w:bCs/>
          <w:sz w:val="20"/>
          <w:szCs w:val="20"/>
          <w:lang w:val="en-US" w:eastAsia="en-ZA"/>
        </w:rPr>
        <w:t>South African Black</w:t>
      </w:r>
      <w:r w:rsidR="00A57145" w:rsidRPr="00B07968">
        <w:rPr>
          <w:rFonts w:ascii="Arial" w:eastAsia="Times New Roman" w:hAnsi="Arial" w:cs="Arial"/>
          <w:bCs/>
          <w:sz w:val="20"/>
          <w:szCs w:val="20"/>
          <w:lang w:val="en-US" w:eastAsia="en-ZA"/>
        </w:rPr>
        <w:t xml:space="preserve"> </w:t>
      </w:r>
      <w:r w:rsidR="00A57145" w:rsidRPr="00B07968">
        <w:rPr>
          <w:rFonts w:ascii="Arial" w:eastAsia="Times New Roman" w:hAnsi="Arial" w:cs="Arial"/>
          <w:sz w:val="20"/>
          <w:szCs w:val="20"/>
          <w:lang w:eastAsia="en-ZA"/>
        </w:rPr>
        <w:t>ostrich</w:t>
      </w:r>
      <w:r w:rsidR="00341CC7" w:rsidRPr="00B07968">
        <w:rPr>
          <w:rFonts w:ascii="Arial" w:eastAsia="Times New Roman" w:hAnsi="Arial" w:cs="Arial"/>
          <w:sz w:val="20"/>
          <w:szCs w:val="20"/>
          <w:lang w:eastAsia="en-ZA"/>
        </w:rPr>
        <w:t xml:space="preserve"> breed</w:t>
      </w:r>
      <w:r w:rsidR="00A57145" w:rsidRPr="00B07968">
        <w:rPr>
          <w:rFonts w:ascii="Arial" w:eastAsia="Times New Roman" w:hAnsi="Arial" w:cs="Arial"/>
          <w:sz w:val="20"/>
          <w:szCs w:val="20"/>
          <w:lang w:eastAsia="en-ZA"/>
        </w:rPr>
        <w:t xml:space="preserve"> slaughtered between 2003 and 2019 </w:t>
      </w:r>
      <w:r w:rsidR="00341CC7" w:rsidRPr="00B07968">
        <w:rPr>
          <w:rFonts w:ascii="Arial" w:eastAsia="Times New Roman" w:hAnsi="Arial" w:cs="Arial"/>
          <w:sz w:val="20"/>
          <w:szCs w:val="20"/>
          <w:lang w:eastAsia="en-ZA"/>
        </w:rPr>
        <w:t xml:space="preserve">and </w:t>
      </w:r>
      <w:r w:rsidR="00A57145" w:rsidRPr="00B07968">
        <w:rPr>
          <w:rFonts w:ascii="Arial" w:eastAsia="Times New Roman" w:hAnsi="Arial" w:cs="Arial"/>
          <w:sz w:val="20"/>
          <w:szCs w:val="20"/>
          <w:lang w:eastAsia="en-ZA"/>
        </w:rPr>
        <w:t>aged 282</w:t>
      </w:r>
      <w:r w:rsidR="002A4CDD">
        <w:rPr>
          <w:rFonts w:ascii="Arial" w:eastAsia="Times New Roman" w:hAnsi="Arial" w:cs="Arial"/>
          <w:sz w:val="20"/>
          <w:szCs w:val="20"/>
          <w:lang w:eastAsia="en-ZA"/>
        </w:rPr>
        <w:t>–</w:t>
      </w:r>
      <w:r w:rsidR="00A57145" w:rsidRPr="00B07968">
        <w:rPr>
          <w:rFonts w:ascii="Arial" w:eastAsia="Times New Roman" w:hAnsi="Arial" w:cs="Arial"/>
          <w:sz w:val="20"/>
          <w:szCs w:val="20"/>
          <w:lang w:eastAsia="en-ZA"/>
        </w:rPr>
        <w:t xml:space="preserve">588 </w:t>
      </w:r>
      <w:r w:rsidR="002A4CDD">
        <w:rPr>
          <w:rFonts w:ascii="Arial" w:eastAsia="Times New Roman" w:hAnsi="Arial" w:cs="Arial"/>
          <w:sz w:val="20"/>
          <w:szCs w:val="20"/>
          <w:lang w:eastAsia="en-ZA"/>
        </w:rPr>
        <w:t xml:space="preserve">d </w:t>
      </w:r>
      <w:r w:rsidR="00A57145" w:rsidRPr="00B07968">
        <w:rPr>
          <w:rFonts w:ascii="Arial" w:eastAsia="Times New Roman" w:hAnsi="Arial" w:cs="Arial"/>
          <w:sz w:val="20"/>
          <w:szCs w:val="20"/>
          <w:lang w:eastAsia="en-ZA"/>
        </w:rPr>
        <w:t xml:space="preserve">were used. </w:t>
      </w:r>
      <w:r w:rsidR="00A57145" w:rsidRPr="00B07968">
        <w:rPr>
          <w:rFonts w:ascii="Arial" w:eastAsia="Times New Roman" w:hAnsi="Arial" w:cs="Arial"/>
          <w:sz w:val="20"/>
          <w:szCs w:val="20"/>
          <w:lang w:val="en-US" w:eastAsia="en-ZA"/>
        </w:rPr>
        <w:t>Tannery data (skin size, skin grade</w:t>
      </w:r>
      <w:r w:rsidR="002A4CDD">
        <w:rPr>
          <w:rFonts w:ascii="Arial" w:eastAsia="Times New Roman" w:hAnsi="Arial" w:cs="Arial"/>
          <w:sz w:val="20"/>
          <w:szCs w:val="20"/>
          <w:lang w:val="en-US" w:eastAsia="en-ZA"/>
        </w:rPr>
        <w:t>,</w:t>
      </w:r>
      <w:r w:rsidR="00A57145" w:rsidRPr="00B07968">
        <w:rPr>
          <w:rFonts w:ascii="Arial" w:eastAsia="Times New Roman" w:hAnsi="Arial" w:cs="Arial"/>
          <w:sz w:val="20"/>
          <w:szCs w:val="20"/>
          <w:lang w:val="en-US" w:eastAsia="en-ZA"/>
        </w:rPr>
        <w:t xml:space="preserve"> and quill value) were used to calculate </w:t>
      </w:r>
      <w:r w:rsidRPr="00B07968">
        <w:rPr>
          <w:rFonts w:ascii="Arial" w:eastAsia="Times New Roman" w:hAnsi="Arial" w:cs="Arial"/>
          <w:sz w:val="20"/>
          <w:szCs w:val="20"/>
          <w:lang w:val="en-US" w:eastAsia="en-ZA"/>
        </w:rPr>
        <w:t>individual</w:t>
      </w:r>
      <w:r w:rsidR="00A57145" w:rsidRPr="00B07968">
        <w:rPr>
          <w:rFonts w:ascii="Arial" w:eastAsia="Times New Roman" w:hAnsi="Arial" w:cs="Arial"/>
          <w:sz w:val="20"/>
          <w:szCs w:val="20"/>
          <w:lang w:val="en-US" w:eastAsia="en-ZA"/>
        </w:rPr>
        <w:t xml:space="preserve"> skin price</w:t>
      </w:r>
      <w:r w:rsidR="00ED5099" w:rsidRPr="00B07968">
        <w:rPr>
          <w:rFonts w:ascii="Arial" w:eastAsia="Times New Roman" w:hAnsi="Arial" w:cs="Arial"/>
          <w:sz w:val="20"/>
          <w:szCs w:val="20"/>
          <w:lang w:val="en-US" w:eastAsia="en-ZA"/>
        </w:rPr>
        <w:t xml:space="preserve"> </w:t>
      </w:r>
      <w:r w:rsidR="003E5153" w:rsidRPr="00B07968">
        <w:rPr>
          <w:rFonts w:ascii="Arial" w:eastAsia="Times New Roman" w:hAnsi="Arial" w:cs="Arial"/>
          <w:sz w:val="20"/>
          <w:szCs w:val="20"/>
          <w:lang w:val="en-US" w:eastAsia="en-ZA"/>
        </w:rPr>
        <w:t>based on</w:t>
      </w:r>
      <w:r w:rsidR="00ED5099" w:rsidRPr="00B07968">
        <w:rPr>
          <w:rFonts w:ascii="Arial" w:eastAsia="Times New Roman" w:hAnsi="Arial" w:cs="Arial"/>
          <w:sz w:val="20"/>
          <w:szCs w:val="20"/>
          <w:lang w:val="en-US" w:eastAsia="en-ZA"/>
        </w:rPr>
        <w:t xml:space="preserve"> </w:t>
      </w:r>
      <w:r w:rsidR="003E5153" w:rsidRPr="00B07968">
        <w:rPr>
          <w:rFonts w:ascii="Arial" w:eastAsia="Times New Roman" w:hAnsi="Arial" w:cs="Arial"/>
          <w:sz w:val="20"/>
          <w:szCs w:val="20"/>
          <w:lang w:val="en-US" w:eastAsia="en-ZA"/>
        </w:rPr>
        <w:t xml:space="preserve">the </w:t>
      </w:r>
      <w:r w:rsidR="00ED5099" w:rsidRPr="00B07968">
        <w:rPr>
          <w:rFonts w:ascii="Arial" w:eastAsia="Times New Roman" w:hAnsi="Arial" w:cs="Arial"/>
          <w:sz w:val="20"/>
          <w:szCs w:val="20"/>
          <w:lang w:val="en-US" w:eastAsia="en-ZA"/>
        </w:rPr>
        <w:t>prices</w:t>
      </w:r>
      <w:r w:rsidR="003E5153" w:rsidRPr="00B07968">
        <w:rPr>
          <w:rFonts w:ascii="Arial" w:eastAsia="Times New Roman" w:hAnsi="Arial" w:cs="Arial"/>
          <w:sz w:val="20"/>
          <w:szCs w:val="20"/>
          <w:lang w:val="en-US" w:eastAsia="en-ZA"/>
        </w:rPr>
        <w:t xml:space="preserve"> paid to producers in October 2020</w:t>
      </w:r>
      <w:r w:rsidR="00A57145" w:rsidRPr="00B07968">
        <w:rPr>
          <w:rFonts w:ascii="Arial" w:eastAsia="Times New Roman" w:hAnsi="Arial" w:cs="Arial"/>
          <w:sz w:val="20"/>
          <w:szCs w:val="20"/>
          <w:lang w:val="en-US" w:eastAsia="en-ZA"/>
        </w:rPr>
        <w:t xml:space="preserve">. </w:t>
      </w:r>
      <w:r w:rsidR="00A57145" w:rsidRPr="00B07968">
        <w:rPr>
          <w:rFonts w:ascii="Arial" w:eastAsia="Times New Roman" w:hAnsi="Arial" w:cs="Arial"/>
          <w:sz w:val="20"/>
          <w:szCs w:val="20"/>
          <w:lang w:eastAsia="en-ZA"/>
        </w:rPr>
        <w:t>The PROC REG mod</w:t>
      </w:r>
      <w:r w:rsidR="00706767" w:rsidRPr="00B07968">
        <w:rPr>
          <w:rFonts w:ascii="Arial" w:eastAsia="Times New Roman" w:hAnsi="Arial" w:cs="Arial"/>
          <w:sz w:val="20"/>
          <w:szCs w:val="20"/>
          <w:lang w:eastAsia="en-ZA"/>
        </w:rPr>
        <w:t>el</w:t>
      </w:r>
      <w:r w:rsidR="00A57145" w:rsidRPr="00B07968">
        <w:rPr>
          <w:rFonts w:ascii="Arial" w:eastAsia="Times New Roman" w:hAnsi="Arial" w:cs="Arial"/>
          <w:sz w:val="20"/>
          <w:szCs w:val="20"/>
          <w:lang w:eastAsia="en-ZA"/>
        </w:rPr>
        <w:t xml:space="preserve"> of the SAS statistical package was used for stepwise multiple regression analyses</w:t>
      </w:r>
      <w:r w:rsidR="00ED5099" w:rsidRPr="00B07968">
        <w:rPr>
          <w:rFonts w:ascii="Arial" w:eastAsia="Times New Roman" w:hAnsi="Arial" w:cs="Arial"/>
          <w:sz w:val="20"/>
          <w:szCs w:val="20"/>
          <w:lang w:eastAsia="en-ZA"/>
        </w:rPr>
        <w:t xml:space="preserve"> to investigate the influence of various skin traits on skin price</w:t>
      </w:r>
      <w:r w:rsidR="00A57145" w:rsidRPr="00B07968">
        <w:rPr>
          <w:rFonts w:ascii="Arial" w:eastAsia="Times New Roman" w:hAnsi="Arial" w:cs="Arial"/>
          <w:sz w:val="20"/>
          <w:szCs w:val="20"/>
          <w:lang w:eastAsia="en-ZA"/>
        </w:rPr>
        <w:t>. Traits included skin size, skin grade, quill value, nodule size sco</w:t>
      </w:r>
      <w:r w:rsidR="00123A5B" w:rsidRPr="00B07968">
        <w:rPr>
          <w:rFonts w:ascii="Arial" w:eastAsia="Times New Roman" w:hAnsi="Arial" w:cs="Arial"/>
          <w:sz w:val="20"/>
          <w:szCs w:val="20"/>
          <w:lang w:eastAsia="en-ZA"/>
        </w:rPr>
        <w:t>re, nodule shape score, hair follicle score</w:t>
      </w:r>
      <w:r w:rsidR="002A4CDD">
        <w:rPr>
          <w:rFonts w:ascii="Arial" w:eastAsia="Times New Roman" w:hAnsi="Arial" w:cs="Arial"/>
          <w:sz w:val="20"/>
          <w:szCs w:val="20"/>
          <w:lang w:eastAsia="en-ZA"/>
        </w:rPr>
        <w:t>,</w:t>
      </w:r>
      <w:r w:rsidR="00123A5B" w:rsidRPr="00B07968">
        <w:rPr>
          <w:rFonts w:ascii="Arial" w:eastAsia="Times New Roman" w:hAnsi="Arial" w:cs="Arial"/>
          <w:sz w:val="20"/>
          <w:szCs w:val="20"/>
          <w:lang w:eastAsia="en-ZA"/>
        </w:rPr>
        <w:t xml:space="preserve"> and pitting score</w:t>
      </w:r>
      <w:r w:rsidR="00A57145" w:rsidRPr="00B07968">
        <w:rPr>
          <w:rFonts w:ascii="Arial" w:eastAsia="Times New Roman" w:hAnsi="Arial" w:cs="Arial"/>
          <w:sz w:val="20"/>
          <w:szCs w:val="20"/>
          <w:lang w:eastAsia="en-ZA"/>
        </w:rPr>
        <w:t>. Pearson correlations</w:t>
      </w:r>
      <w:r w:rsidR="008037AC" w:rsidRPr="00B07968">
        <w:rPr>
          <w:rFonts w:ascii="Arial" w:eastAsia="Times New Roman" w:hAnsi="Arial" w:cs="Arial"/>
          <w:sz w:val="20"/>
          <w:szCs w:val="20"/>
          <w:lang w:eastAsia="en-ZA"/>
        </w:rPr>
        <w:t xml:space="preserve"> coefficient (r)</w:t>
      </w:r>
      <w:r w:rsidR="00A57145" w:rsidRPr="00B07968">
        <w:rPr>
          <w:rFonts w:ascii="Arial" w:eastAsia="Times New Roman" w:hAnsi="Arial" w:cs="Arial"/>
          <w:sz w:val="20"/>
          <w:szCs w:val="20"/>
          <w:lang w:eastAsia="en-ZA"/>
        </w:rPr>
        <w:t xml:space="preserve"> </w:t>
      </w:r>
      <w:r w:rsidR="008819A9" w:rsidRPr="00B07968">
        <w:rPr>
          <w:rFonts w:ascii="Arial" w:eastAsia="Times New Roman" w:hAnsi="Arial" w:cs="Arial"/>
          <w:sz w:val="20"/>
          <w:szCs w:val="20"/>
          <w:lang w:eastAsia="en-ZA"/>
        </w:rPr>
        <w:t xml:space="preserve">among variables </w:t>
      </w:r>
      <w:r w:rsidR="00A57145" w:rsidRPr="00B07968">
        <w:rPr>
          <w:rFonts w:ascii="Arial" w:eastAsia="Times New Roman" w:hAnsi="Arial" w:cs="Arial"/>
          <w:sz w:val="20"/>
          <w:szCs w:val="20"/>
          <w:lang w:eastAsia="en-ZA"/>
        </w:rPr>
        <w:t>were ca</w:t>
      </w:r>
      <w:r w:rsidR="006A4265" w:rsidRPr="00B07968">
        <w:rPr>
          <w:rFonts w:ascii="Arial" w:eastAsia="Times New Roman" w:hAnsi="Arial" w:cs="Arial"/>
          <w:sz w:val="20"/>
          <w:szCs w:val="20"/>
          <w:lang w:eastAsia="en-ZA"/>
        </w:rPr>
        <w:t>lculated using Minitab software</w:t>
      </w:r>
      <w:r w:rsidR="00A57145" w:rsidRPr="00B07968">
        <w:rPr>
          <w:rFonts w:ascii="Arial" w:eastAsia="Times New Roman" w:hAnsi="Arial" w:cs="Arial"/>
          <w:sz w:val="20"/>
          <w:szCs w:val="20"/>
          <w:lang w:eastAsia="en-ZA"/>
        </w:rPr>
        <w:t>. S</w:t>
      </w:r>
      <w:r w:rsidRPr="00B07968">
        <w:rPr>
          <w:rFonts w:ascii="Arial" w:eastAsia="Times New Roman" w:hAnsi="Arial" w:cs="Arial"/>
          <w:sz w:val="20"/>
          <w:szCs w:val="20"/>
          <w:lang w:eastAsia="en-ZA"/>
        </w:rPr>
        <w:t xml:space="preserve">kin grade </w:t>
      </w:r>
      <w:r w:rsidR="00A57145" w:rsidRPr="00B07968">
        <w:rPr>
          <w:rFonts w:ascii="Arial" w:eastAsia="Times New Roman" w:hAnsi="Arial" w:cs="Arial"/>
          <w:sz w:val="20"/>
          <w:szCs w:val="20"/>
          <w:lang w:eastAsia="en-ZA"/>
        </w:rPr>
        <w:t xml:space="preserve">accounted for most of the variation in the </w:t>
      </w:r>
      <w:r w:rsidR="00534086" w:rsidRPr="00B07968">
        <w:rPr>
          <w:rFonts w:ascii="Arial" w:eastAsia="Times New Roman" w:hAnsi="Arial" w:cs="Arial"/>
          <w:sz w:val="20"/>
          <w:szCs w:val="20"/>
          <w:lang w:eastAsia="en-ZA"/>
        </w:rPr>
        <w:t>monetary value of individual skins</w:t>
      </w:r>
      <w:r w:rsidR="00123A5B" w:rsidRPr="00B07968">
        <w:rPr>
          <w:rFonts w:ascii="Arial" w:eastAsia="Times New Roman" w:hAnsi="Arial" w:cs="Arial"/>
          <w:sz w:val="20"/>
          <w:szCs w:val="20"/>
          <w:lang w:eastAsia="en-ZA"/>
        </w:rPr>
        <w:t xml:space="preserve"> at 76.66%, followed by skin size</w:t>
      </w:r>
      <w:r w:rsidR="00A57145" w:rsidRPr="00B07968">
        <w:rPr>
          <w:rFonts w:ascii="Arial" w:eastAsia="Times New Roman" w:hAnsi="Arial" w:cs="Arial"/>
          <w:sz w:val="20"/>
          <w:szCs w:val="20"/>
          <w:lang w:eastAsia="en-ZA"/>
        </w:rPr>
        <w:t xml:space="preserve"> and </w:t>
      </w:r>
      <w:r w:rsidR="00123A5B" w:rsidRPr="00B07968">
        <w:rPr>
          <w:rFonts w:ascii="Arial" w:eastAsia="Times New Roman" w:hAnsi="Arial" w:cs="Arial"/>
          <w:sz w:val="20"/>
          <w:szCs w:val="20"/>
          <w:lang w:eastAsia="en-ZA"/>
        </w:rPr>
        <w:t>quill value</w:t>
      </w:r>
      <w:r w:rsidR="00A57145" w:rsidRPr="00B07968">
        <w:rPr>
          <w:rFonts w:ascii="Arial" w:eastAsia="Times New Roman" w:hAnsi="Arial" w:cs="Arial"/>
          <w:sz w:val="20"/>
          <w:szCs w:val="20"/>
          <w:lang w:eastAsia="en-ZA"/>
        </w:rPr>
        <w:t xml:space="preserve"> with respective contributions of 5.12</w:t>
      </w:r>
      <w:r w:rsidR="00E739BC" w:rsidRPr="00B07968">
        <w:rPr>
          <w:rFonts w:ascii="Arial" w:eastAsia="Times New Roman" w:hAnsi="Arial" w:cs="Arial"/>
          <w:sz w:val="20"/>
          <w:szCs w:val="20"/>
          <w:lang w:eastAsia="en-ZA"/>
        </w:rPr>
        <w:t>%</w:t>
      </w:r>
      <w:r w:rsidR="00A57145" w:rsidRPr="00B07968">
        <w:rPr>
          <w:rFonts w:ascii="Arial" w:eastAsia="Times New Roman" w:hAnsi="Arial" w:cs="Arial"/>
          <w:sz w:val="20"/>
          <w:szCs w:val="20"/>
          <w:lang w:eastAsia="en-ZA"/>
        </w:rPr>
        <w:t xml:space="preserve"> and 1.42% to the cumulative R</w:t>
      </w:r>
      <w:r w:rsidR="00A57145" w:rsidRPr="00B07968">
        <w:rPr>
          <w:rFonts w:ascii="Arial" w:eastAsia="Times New Roman" w:hAnsi="Arial" w:cs="Arial"/>
          <w:sz w:val="20"/>
          <w:szCs w:val="20"/>
          <w:vertAlign w:val="superscript"/>
          <w:lang w:eastAsia="en-ZA"/>
        </w:rPr>
        <w:t>2</w:t>
      </w:r>
      <w:r w:rsidR="00A57145" w:rsidRPr="00B07968">
        <w:rPr>
          <w:rFonts w:ascii="Arial" w:eastAsia="Times New Roman" w:hAnsi="Arial" w:cs="Arial"/>
          <w:sz w:val="20"/>
          <w:szCs w:val="20"/>
          <w:lang w:eastAsia="en-ZA"/>
        </w:rPr>
        <w:t xml:space="preserve"> of the final model. When </w:t>
      </w:r>
      <w:r w:rsidR="00123A5B" w:rsidRPr="00B07968">
        <w:rPr>
          <w:rFonts w:ascii="Arial" w:eastAsia="Times New Roman" w:hAnsi="Arial" w:cs="Arial"/>
          <w:sz w:val="20"/>
          <w:szCs w:val="20"/>
          <w:lang w:eastAsia="en-ZA"/>
        </w:rPr>
        <w:t>quill value</w:t>
      </w:r>
      <w:r w:rsidR="00A57145" w:rsidRPr="00B07968">
        <w:rPr>
          <w:rFonts w:ascii="Arial" w:eastAsia="Times New Roman" w:hAnsi="Arial" w:cs="Arial"/>
          <w:sz w:val="20"/>
          <w:szCs w:val="20"/>
          <w:lang w:eastAsia="en-ZA"/>
        </w:rPr>
        <w:t xml:space="preserve"> was omitted from the model, </w:t>
      </w:r>
      <w:r w:rsidR="00123A5B" w:rsidRPr="00B07968">
        <w:rPr>
          <w:rFonts w:ascii="Arial" w:eastAsia="Times New Roman" w:hAnsi="Arial" w:cs="Arial"/>
          <w:sz w:val="20"/>
          <w:szCs w:val="20"/>
          <w:lang w:eastAsia="en-ZA"/>
        </w:rPr>
        <w:t>nodule shape</w:t>
      </w:r>
      <w:r w:rsidR="00A57145" w:rsidRPr="00B07968">
        <w:rPr>
          <w:rFonts w:ascii="Arial" w:eastAsia="Times New Roman" w:hAnsi="Arial" w:cs="Arial"/>
          <w:sz w:val="20"/>
          <w:szCs w:val="20"/>
          <w:lang w:eastAsia="en-ZA"/>
        </w:rPr>
        <w:t xml:space="preserve"> contributed 0.26% to the variance in skin value. When </w:t>
      </w:r>
      <w:r w:rsidR="00123A5B" w:rsidRPr="00B07968">
        <w:rPr>
          <w:rFonts w:ascii="Arial" w:eastAsia="Times New Roman" w:hAnsi="Arial" w:cs="Arial"/>
          <w:sz w:val="20"/>
          <w:szCs w:val="20"/>
          <w:lang w:eastAsia="en-ZA"/>
        </w:rPr>
        <w:t>skin grade</w:t>
      </w:r>
      <w:r w:rsidR="00A57145" w:rsidRPr="00B07968">
        <w:rPr>
          <w:rFonts w:ascii="Arial" w:eastAsia="Times New Roman" w:hAnsi="Arial" w:cs="Arial"/>
          <w:sz w:val="20"/>
          <w:szCs w:val="20"/>
          <w:lang w:eastAsia="en-ZA"/>
        </w:rPr>
        <w:t xml:space="preserve"> was not model</w:t>
      </w:r>
      <w:r w:rsidR="00534086" w:rsidRPr="00B07968">
        <w:rPr>
          <w:rFonts w:ascii="Arial" w:eastAsia="Times New Roman" w:hAnsi="Arial" w:cs="Arial"/>
          <w:sz w:val="20"/>
          <w:szCs w:val="20"/>
          <w:lang w:eastAsia="en-ZA"/>
        </w:rPr>
        <w:t>led</w:t>
      </w:r>
      <w:r w:rsidR="00A57145" w:rsidRPr="00B07968">
        <w:rPr>
          <w:rFonts w:ascii="Arial" w:eastAsia="Times New Roman" w:hAnsi="Arial" w:cs="Arial"/>
          <w:sz w:val="20"/>
          <w:szCs w:val="20"/>
          <w:lang w:eastAsia="en-ZA"/>
        </w:rPr>
        <w:t xml:space="preserve">, </w:t>
      </w:r>
      <w:r w:rsidR="00123A5B" w:rsidRPr="00B07968">
        <w:rPr>
          <w:rFonts w:ascii="Arial" w:eastAsia="Times New Roman" w:hAnsi="Arial" w:cs="Arial"/>
          <w:sz w:val="20"/>
          <w:szCs w:val="20"/>
          <w:lang w:eastAsia="en-ZA"/>
        </w:rPr>
        <w:t>skin size</w:t>
      </w:r>
      <w:r w:rsidR="00A57145" w:rsidRPr="00B07968">
        <w:rPr>
          <w:rFonts w:ascii="Arial" w:eastAsia="Times New Roman" w:hAnsi="Arial" w:cs="Arial"/>
          <w:sz w:val="20"/>
          <w:szCs w:val="20"/>
          <w:lang w:eastAsia="en-ZA"/>
        </w:rPr>
        <w:t xml:space="preserve"> accounted for most of the variation in skin </w:t>
      </w:r>
      <w:r w:rsidR="00ED5099" w:rsidRPr="00B07968">
        <w:rPr>
          <w:rFonts w:ascii="Arial" w:eastAsia="Times New Roman" w:hAnsi="Arial" w:cs="Arial"/>
          <w:sz w:val="20"/>
          <w:szCs w:val="20"/>
          <w:lang w:eastAsia="en-ZA"/>
        </w:rPr>
        <w:t>price</w:t>
      </w:r>
      <w:r w:rsidR="002A4CDD">
        <w:rPr>
          <w:rFonts w:ascii="Arial" w:eastAsia="Times New Roman" w:hAnsi="Arial" w:cs="Arial"/>
          <w:sz w:val="20"/>
          <w:szCs w:val="20"/>
          <w:lang w:eastAsia="en-ZA"/>
        </w:rPr>
        <w:t xml:space="preserve">; </w:t>
      </w:r>
      <w:r w:rsidR="00123A5B" w:rsidRPr="00B07968">
        <w:rPr>
          <w:rFonts w:ascii="Arial" w:eastAsia="Times New Roman" w:hAnsi="Arial" w:cs="Arial"/>
          <w:sz w:val="20"/>
          <w:szCs w:val="20"/>
          <w:lang w:eastAsia="en-ZA"/>
        </w:rPr>
        <w:t>pitting score</w:t>
      </w:r>
      <w:r w:rsidR="00EC3DB4" w:rsidRPr="00B07968">
        <w:rPr>
          <w:rFonts w:ascii="Arial" w:eastAsia="Times New Roman" w:hAnsi="Arial" w:cs="Arial"/>
          <w:sz w:val="20"/>
          <w:szCs w:val="20"/>
          <w:lang w:eastAsia="en-ZA"/>
        </w:rPr>
        <w:t xml:space="preserve"> </w:t>
      </w:r>
      <w:r w:rsidR="008819A9" w:rsidRPr="00B07968">
        <w:rPr>
          <w:rFonts w:ascii="Arial" w:eastAsia="Times New Roman" w:hAnsi="Arial" w:cs="Arial"/>
          <w:sz w:val="20"/>
          <w:szCs w:val="20"/>
          <w:lang w:eastAsia="en-ZA"/>
        </w:rPr>
        <w:t xml:space="preserve">contributed only 0.62% to the </w:t>
      </w:r>
      <w:r w:rsidR="008819A9" w:rsidRPr="003E6813">
        <w:rPr>
          <w:rFonts w:ascii="Arial" w:eastAsia="Calibri" w:hAnsi="Arial" w:cs="Arial"/>
          <w:bCs/>
          <w:sz w:val="20"/>
          <w:szCs w:val="20"/>
          <w:lang w:val="en-US" w:eastAsia="en-ZA"/>
        </w:rPr>
        <w:t>cumulative R²</w:t>
      </w:r>
      <w:r w:rsidR="00A57145" w:rsidRPr="00B07968">
        <w:rPr>
          <w:rFonts w:ascii="Arial" w:eastAsia="Times New Roman" w:hAnsi="Arial" w:cs="Arial"/>
          <w:sz w:val="20"/>
          <w:szCs w:val="20"/>
          <w:lang w:eastAsia="en-ZA"/>
        </w:rPr>
        <w:t xml:space="preserve">. Pearson correlations confirmed that </w:t>
      </w:r>
      <w:r w:rsidR="00123A5B" w:rsidRPr="00B07968">
        <w:rPr>
          <w:rFonts w:ascii="Arial" w:eastAsia="Times New Roman" w:hAnsi="Arial" w:cs="Arial"/>
          <w:sz w:val="20"/>
          <w:szCs w:val="20"/>
          <w:lang w:eastAsia="en-ZA"/>
        </w:rPr>
        <w:t>skin grade</w:t>
      </w:r>
      <w:r w:rsidR="00A57145" w:rsidRPr="00B07968">
        <w:rPr>
          <w:rFonts w:ascii="Arial" w:eastAsia="Times New Roman" w:hAnsi="Arial" w:cs="Arial"/>
          <w:sz w:val="20"/>
          <w:szCs w:val="20"/>
          <w:lang w:eastAsia="en-ZA"/>
        </w:rPr>
        <w:t xml:space="preserve"> was the dominant regression variable for skin value</w:t>
      </w:r>
      <w:r w:rsidR="002A4CDD">
        <w:rPr>
          <w:rFonts w:ascii="Arial" w:eastAsia="Times New Roman" w:hAnsi="Arial" w:cs="Arial"/>
          <w:sz w:val="20"/>
          <w:szCs w:val="20"/>
          <w:lang w:eastAsia="en-ZA"/>
        </w:rPr>
        <w:t xml:space="preserve"> (</w:t>
      </w:r>
      <w:r w:rsidR="00EC3DB4" w:rsidRPr="00B07968">
        <w:rPr>
          <w:rFonts w:ascii="Arial" w:eastAsia="Times New Roman" w:hAnsi="Arial" w:cs="Arial"/>
          <w:sz w:val="20"/>
          <w:szCs w:val="20"/>
          <w:lang w:eastAsia="en-ZA"/>
        </w:rPr>
        <w:t>r</w:t>
      </w:r>
      <w:r w:rsidR="002A4CDD">
        <w:rPr>
          <w:rFonts w:ascii="Arial" w:eastAsia="Times New Roman" w:hAnsi="Arial" w:cs="Arial"/>
          <w:sz w:val="20"/>
          <w:szCs w:val="20"/>
          <w:lang w:eastAsia="en-ZA"/>
        </w:rPr>
        <w:t xml:space="preserve"> </w:t>
      </w:r>
      <w:r w:rsidR="00EC3DB4" w:rsidRPr="00B07968">
        <w:rPr>
          <w:rFonts w:ascii="Arial" w:eastAsia="Times New Roman" w:hAnsi="Arial" w:cs="Arial"/>
          <w:sz w:val="20"/>
          <w:szCs w:val="20"/>
          <w:lang w:eastAsia="en-ZA"/>
        </w:rPr>
        <w:t>=</w:t>
      </w:r>
      <w:r w:rsidR="002A4CDD">
        <w:rPr>
          <w:rFonts w:ascii="Arial" w:eastAsia="Times New Roman" w:hAnsi="Arial" w:cs="Arial"/>
          <w:sz w:val="20"/>
          <w:szCs w:val="20"/>
          <w:lang w:eastAsia="en-ZA"/>
        </w:rPr>
        <w:t xml:space="preserve"> </w:t>
      </w:r>
      <w:r w:rsidR="00EC3DB4" w:rsidRPr="00B07968">
        <w:rPr>
          <w:rFonts w:ascii="Arial" w:eastAsia="Times New Roman" w:hAnsi="Arial" w:cs="Arial"/>
          <w:sz w:val="20"/>
          <w:szCs w:val="20"/>
          <w:lang w:eastAsia="en-ZA"/>
        </w:rPr>
        <w:t>-0.88</w:t>
      </w:r>
      <w:r w:rsidR="002A4CDD">
        <w:rPr>
          <w:rFonts w:ascii="Arial" w:eastAsia="Times New Roman" w:hAnsi="Arial" w:cs="Arial"/>
          <w:sz w:val="20"/>
          <w:szCs w:val="20"/>
          <w:lang w:eastAsia="en-ZA"/>
        </w:rPr>
        <w:t>)</w:t>
      </w:r>
      <w:r w:rsidR="0036505D">
        <w:rPr>
          <w:rFonts w:ascii="Arial" w:eastAsia="Times New Roman" w:hAnsi="Arial" w:cs="Arial"/>
          <w:sz w:val="20"/>
          <w:szCs w:val="20"/>
          <w:lang w:eastAsia="en-ZA"/>
        </w:rPr>
        <w:t xml:space="preserve">; </w:t>
      </w:r>
      <w:r w:rsidR="00ED5099" w:rsidRPr="00B07968">
        <w:rPr>
          <w:rFonts w:ascii="Arial" w:eastAsia="Times New Roman" w:hAnsi="Arial" w:cs="Arial"/>
          <w:sz w:val="20"/>
          <w:szCs w:val="20"/>
          <w:lang w:eastAsia="en-ZA"/>
        </w:rPr>
        <w:t>q</w:t>
      </w:r>
      <w:r w:rsidR="00123A5B" w:rsidRPr="00B07968">
        <w:rPr>
          <w:rFonts w:ascii="Arial" w:eastAsia="Times New Roman" w:hAnsi="Arial" w:cs="Arial"/>
          <w:sz w:val="20"/>
          <w:szCs w:val="20"/>
          <w:lang w:eastAsia="en-ZA"/>
        </w:rPr>
        <w:t xml:space="preserve">uill value </w:t>
      </w:r>
      <w:r w:rsidR="00A57145" w:rsidRPr="00B07968">
        <w:rPr>
          <w:rFonts w:ascii="Arial" w:eastAsia="Times New Roman" w:hAnsi="Arial" w:cs="Arial"/>
          <w:sz w:val="20"/>
          <w:szCs w:val="20"/>
          <w:lang w:eastAsia="en-ZA"/>
        </w:rPr>
        <w:t xml:space="preserve">and </w:t>
      </w:r>
      <w:r w:rsidR="00123A5B" w:rsidRPr="00B07968">
        <w:rPr>
          <w:rFonts w:ascii="Arial" w:eastAsia="Times New Roman" w:hAnsi="Arial" w:cs="Arial"/>
          <w:sz w:val="20"/>
          <w:szCs w:val="20"/>
          <w:lang w:eastAsia="en-ZA"/>
        </w:rPr>
        <w:t>skin size</w:t>
      </w:r>
      <w:r w:rsidR="00EC3DB4" w:rsidRPr="00B07968">
        <w:rPr>
          <w:rFonts w:ascii="Arial" w:eastAsia="Times New Roman" w:hAnsi="Arial" w:cs="Arial"/>
          <w:sz w:val="20"/>
          <w:szCs w:val="20"/>
          <w:lang w:eastAsia="en-ZA"/>
        </w:rPr>
        <w:t xml:space="preserve"> were </w:t>
      </w:r>
      <w:r w:rsidR="008819A9" w:rsidRPr="00B07968">
        <w:rPr>
          <w:rFonts w:ascii="Arial" w:eastAsia="Times New Roman" w:hAnsi="Arial" w:cs="Arial"/>
          <w:sz w:val="20"/>
          <w:szCs w:val="20"/>
          <w:lang w:eastAsia="en-ZA"/>
        </w:rPr>
        <w:t xml:space="preserve">significant, but </w:t>
      </w:r>
      <w:r w:rsidR="00EC3DB4" w:rsidRPr="00B07968">
        <w:rPr>
          <w:rFonts w:ascii="Arial" w:eastAsia="Times New Roman" w:hAnsi="Arial" w:cs="Arial"/>
          <w:sz w:val="20"/>
          <w:szCs w:val="20"/>
          <w:lang w:eastAsia="en-ZA"/>
        </w:rPr>
        <w:t>less</w:t>
      </w:r>
      <w:r w:rsidR="00A57145" w:rsidRPr="00B07968">
        <w:rPr>
          <w:rFonts w:ascii="Arial" w:eastAsia="Times New Roman" w:hAnsi="Arial" w:cs="Arial"/>
          <w:sz w:val="20"/>
          <w:szCs w:val="20"/>
          <w:lang w:eastAsia="en-ZA"/>
        </w:rPr>
        <w:t xml:space="preserve"> importan</w:t>
      </w:r>
      <w:r w:rsidR="00EC3DB4" w:rsidRPr="00B07968">
        <w:rPr>
          <w:rFonts w:ascii="Arial" w:eastAsia="Times New Roman" w:hAnsi="Arial" w:cs="Arial"/>
          <w:sz w:val="20"/>
          <w:szCs w:val="20"/>
          <w:lang w:eastAsia="en-ZA"/>
        </w:rPr>
        <w:t xml:space="preserve">t. No </w:t>
      </w:r>
      <w:r w:rsidR="0036505D">
        <w:rPr>
          <w:rFonts w:ascii="Arial" w:eastAsia="Times New Roman" w:hAnsi="Arial" w:cs="Arial"/>
          <w:sz w:val="20"/>
          <w:szCs w:val="20"/>
          <w:lang w:eastAsia="en-ZA"/>
        </w:rPr>
        <w:t xml:space="preserve">strong </w:t>
      </w:r>
      <w:r w:rsidR="00EC3DB4" w:rsidRPr="00B07968">
        <w:rPr>
          <w:rFonts w:ascii="Arial" w:eastAsia="Times New Roman" w:hAnsi="Arial" w:cs="Arial"/>
          <w:sz w:val="20"/>
          <w:szCs w:val="20"/>
          <w:lang w:eastAsia="en-ZA"/>
        </w:rPr>
        <w:t>correlation</w:t>
      </w:r>
      <w:r w:rsidR="00534086" w:rsidRPr="00B07968">
        <w:rPr>
          <w:rFonts w:ascii="Arial" w:eastAsia="Times New Roman" w:hAnsi="Arial" w:cs="Arial"/>
          <w:sz w:val="20"/>
          <w:szCs w:val="20"/>
          <w:lang w:eastAsia="en-ZA"/>
        </w:rPr>
        <w:t>s</w:t>
      </w:r>
      <w:r w:rsidR="00A57145" w:rsidRPr="00B07968">
        <w:rPr>
          <w:rFonts w:ascii="Arial" w:eastAsia="Times New Roman" w:hAnsi="Arial" w:cs="Arial"/>
          <w:sz w:val="20"/>
          <w:szCs w:val="20"/>
          <w:lang w:eastAsia="en-ZA"/>
        </w:rPr>
        <w:t xml:space="preserve"> </w:t>
      </w:r>
      <w:r w:rsidR="00ED5099" w:rsidRPr="00B07968">
        <w:rPr>
          <w:rFonts w:ascii="Arial" w:eastAsia="Times New Roman" w:hAnsi="Arial" w:cs="Arial"/>
          <w:sz w:val="20"/>
          <w:szCs w:val="20"/>
          <w:lang w:eastAsia="en-ZA"/>
        </w:rPr>
        <w:t xml:space="preserve">were </w:t>
      </w:r>
      <w:r w:rsidR="00A57145" w:rsidRPr="00B07968">
        <w:rPr>
          <w:rFonts w:ascii="Arial" w:eastAsia="Times New Roman" w:hAnsi="Arial" w:cs="Arial"/>
          <w:sz w:val="20"/>
          <w:szCs w:val="20"/>
          <w:lang w:eastAsia="en-ZA"/>
        </w:rPr>
        <w:t xml:space="preserve">observed between </w:t>
      </w:r>
      <w:r w:rsidR="00123A5B" w:rsidRPr="00B07968">
        <w:rPr>
          <w:rFonts w:ascii="Arial" w:eastAsia="Times New Roman" w:hAnsi="Arial" w:cs="Arial"/>
          <w:sz w:val="20"/>
          <w:szCs w:val="20"/>
          <w:lang w:eastAsia="en-ZA"/>
        </w:rPr>
        <w:t>skin grade</w:t>
      </w:r>
      <w:r w:rsidR="00A57145" w:rsidRPr="00B07968">
        <w:rPr>
          <w:rFonts w:ascii="Arial" w:eastAsia="Times New Roman" w:hAnsi="Arial" w:cs="Arial"/>
          <w:sz w:val="20"/>
          <w:szCs w:val="20"/>
          <w:lang w:eastAsia="en-ZA"/>
        </w:rPr>
        <w:t xml:space="preserve"> and </w:t>
      </w:r>
      <w:r w:rsidR="00123A5B" w:rsidRPr="00B07968">
        <w:rPr>
          <w:rFonts w:ascii="Arial" w:eastAsia="Times New Roman" w:hAnsi="Arial" w:cs="Arial"/>
          <w:sz w:val="20"/>
          <w:szCs w:val="20"/>
          <w:lang w:eastAsia="en-ZA"/>
        </w:rPr>
        <w:t>quill value</w:t>
      </w:r>
      <w:r w:rsidR="00A57145" w:rsidRPr="00B07968">
        <w:rPr>
          <w:rFonts w:ascii="Arial" w:eastAsia="Times New Roman" w:hAnsi="Arial" w:cs="Arial"/>
          <w:sz w:val="20"/>
          <w:szCs w:val="20"/>
          <w:lang w:eastAsia="en-ZA"/>
        </w:rPr>
        <w:t xml:space="preserve">. Therefore, it seems that </w:t>
      </w:r>
      <w:r w:rsidR="00123A5B" w:rsidRPr="00B07968">
        <w:rPr>
          <w:rFonts w:ascii="Arial" w:eastAsia="Times New Roman" w:hAnsi="Arial" w:cs="Arial"/>
          <w:sz w:val="20"/>
          <w:szCs w:val="20"/>
          <w:lang w:eastAsia="en-ZA"/>
        </w:rPr>
        <w:t xml:space="preserve">skin grade </w:t>
      </w:r>
      <w:r w:rsidR="00A57145" w:rsidRPr="00B07968">
        <w:rPr>
          <w:rFonts w:ascii="Arial" w:eastAsia="Times New Roman" w:hAnsi="Arial" w:cs="Arial"/>
          <w:sz w:val="20"/>
          <w:szCs w:val="20"/>
          <w:lang w:eastAsia="en-ZA"/>
        </w:rPr>
        <w:t xml:space="preserve">is the dominant force determining </w:t>
      </w:r>
      <w:r w:rsidR="00ED5099" w:rsidRPr="00B07968">
        <w:rPr>
          <w:rFonts w:ascii="Arial" w:eastAsia="Times New Roman" w:hAnsi="Arial" w:cs="Arial"/>
          <w:sz w:val="20"/>
          <w:szCs w:val="20"/>
          <w:lang w:eastAsia="en-ZA"/>
        </w:rPr>
        <w:t>the price currently paid to ostrich farmers in South Africa</w:t>
      </w:r>
      <w:r w:rsidR="00A57145" w:rsidRPr="00B07968">
        <w:rPr>
          <w:rFonts w:ascii="Arial" w:eastAsia="Times New Roman" w:hAnsi="Arial" w:cs="Arial"/>
          <w:sz w:val="20"/>
          <w:szCs w:val="20"/>
          <w:lang w:eastAsia="en-ZA"/>
        </w:rPr>
        <w:t xml:space="preserve">. </w:t>
      </w:r>
    </w:p>
    <w:p w14:paraId="7C7648ED" w14:textId="7C80BF1C" w:rsidR="00A57145" w:rsidRPr="00B07968" w:rsidRDefault="00A57145" w:rsidP="00192E5C">
      <w:pPr>
        <w:spacing w:after="0" w:line="240" w:lineRule="auto"/>
        <w:jc w:val="both"/>
        <w:rPr>
          <w:rFonts w:ascii="Arial" w:eastAsia="Times New Roman" w:hAnsi="Arial" w:cs="Arial"/>
          <w:sz w:val="20"/>
          <w:szCs w:val="20"/>
          <w:lang w:eastAsia="en-ZA"/>
        </w:rPr>
      </w:pPr>
      <w:r w:rsidRPr="00B07968">
        <w:rPr>
          <w:rFonts w:ascii="Arial" w:eastAsia="Times New Roman" w:hAnsi="Arial" w:cs="Arial"/>
          <w:b/>
          <w:sz w:val="20"/>
          <w:szCs w:val="20"/>
          <w:lang w:eastAsia="en-ZA"/>
        </w:rPr>
        <w:t>Keywords:</w:t>
      </w:r>
      <w:r w:rsidRPr="00B07968">
        <w:rPr>
          <w:rFonts w:ascii="Arial" w:eastAsia="Times New Roman" w:hAnsi="Arial" w:cs="Arial"/>
          <w:sz w:val="20"/>
          <w:szCs w:val="20"/>
          <w:lang w:eastAsia="en-ZA"/>
        </w:rPr>
        <w:t xml:space="preserve"> Tannery, skin </w:t>
      </w:r>
      <w:r w:rsidR="00341CC7" w:rsidRPr="00B07968">
        <w:rPr>
          <w:rFonts w:ascii="Arial" w:eastAsia="Times New Roman" w:hAnsi="Arial" w:cs="Arial"/>
          <w:sz w:val="20"/>
          <w:szCs w:val="20"/>
          <w:lang w:eastAsia="en-ZA"/>
        </w:rPr>
        <w:t>grade</w:t>
      </w:r>
      <w:r w:rsidRPr="00B07968">
        <w:rPr>
          <w:rFonts w:ascii="Arial" w:eastAsia="Times New Roman" w:hAnsi="Arial" w:cs="Arial"/>
          <w:sz w:val="20"/>
          <w:szCs w:val="20"/>
          <w:lang w:eastAsia="en-ZA"/>
        </w:rPr>
        <w:t xml:space="preserve">, </w:t>
      </w:r>
      <w:r w:rsidR="00192E5C" w:rsidRPr="003E6813">
        <w:rPr>
          <w:rFonts w:ascii="Arial" w:eastAsia="Times New Roman" w:hAnsi="Arial" w:cs="Arial"/>
          <w:sz w:val="20"/>
          <w:szCs w:val="20"/>
          <w:lang w:eastAsia="en-ZA"/>
        </w:rPr>
        <w:t xml:space="preserve">skin price, ostrich leather, </w:t>
      </w:r>
      <w:r w:rsidR="00080DBC" w:rsidRPr="003E6813">
        <w:rPr>
          <w:rFonts w:ascii="Arial" w:eastAsia="Times New Roman" w:hAnsi="Arial" w:cs="Arial"/>
          <w:i/>
          <w:sz w:val="20"/>
          <w:szCs w:val="20"/>
          <w:lang w:eastAsia="en-ZA"/>
        </w:rPr>
        <w:t>S</w:t>
      </w:r>
      <w:r w:rsidR="00192E5C" w:rsidRPr="003E6813">
        <w:rPr>
          <w:rFonts w:ascii="Arial" w:eastAsia="Times New Roman" w:hAnsi="Arial" w:cs="Arial"/>
          <w:i/>
          <w:iCs/>
          <w:sz w:val="20"/>
          <w:szCs w:val="20"/>
          <w:lang w:eastAsia="en-ZA"/>
        </w:rPr>
        <w:t>truthio camelus</w:t>
      </w:r>
    </w:p>
    <w:p w14:paraId="60D89406" w14:textId="77777777" w:rsidR="00C26E72" w:rsidRPr="00B07968" w:rsidRDefault="00C26E72" w:rsidP="00D97583">
      <w:pPr>
        <w:spacing w:after="0" w:line="240" w:lineRule="auto"/>
        <w:jc w:val="both"/>
        <w:rPr>
          <w:rFonts w:ascii="Arial" w:eastAsia="Calibri" w:hAnsi="Arial" w:cs="Arial"/>
          <w:sz w:val="18"/>
          <w:szCs w:val="18"/>
          <w:lang w:eastAsia="en-ZA"/>
        </w:rPr>
      </w:pPr>
      <w:r w:rsidRPr="003E6813">
        <w:rPr>
          <w:rFonts w:ascii="Arial" w:hAnsi="Arial" w:cs="Arial"/>
          <w:sz w:val="18"/>
          <w:szCs w:val="18"/>
          <w:vertAlign w:val="superscript"/>
        </w:rPr>
        <w:t>#</w:t>
      </w:r>
      <w:r w:rsidR="00586523" w:rsidRPr="003E6813">
        <w:rPr>
          <w:rFonts w:ascii="Arial" w:hAnsi="Arial" w:cs="Arial"/>
          <w:sz w:val="18"/>
          <w:szCs w:val="18"/>
        </w:rPr>
        <w:t>Corresponding author: k</w:t>
      </w:r>
      <w:r w:rsidRPr="003E6813">
        <w:rPr>
          <w:rFonts w:ascii="Arial" w:hAnsi="Arial" w:cs="Arial"/>
          <w:sz w:val="18"/>
          <w:szCs w:val="18"/>
        </w:rPr>
        <w:t>hetho.nemutandani@ul.ac.za</w:t>
      </w:r>
    </w:p>
    <w:p w14:paraId="6FB3819E" w14:textId="77777777" w:rsidR="00C26E72" w:rsidRPr="00B07968" w:rsidRDefault="00C26E72" w:rsidP="00EC65B1">
      <w:pPr>
        <w:spacing w:after="0" w:line="240" w:lineRule="auto"/>
        <w:jc w:val="both"/>
        <w:rPr>
          <w:rFonts w:ascii="Arial" w:eastAsia="Calibri" w:hAnsi="Arial" w:cs="Arial"/>
          <w:b/>
          <w:bCs/>
          <w:sz w:val="18"/>
          <w:szCs w:val="18"/>
          <w:lang w:eastAsia="en-ZA"/>
        </w:rPr>
      </w:pPr>
    </w:p>
    <w:p w14:paraId="548089A0" w14:textId="77777777" w:rsidR="00123A5B" w:rsidRPr="00B07968" w:rsidRDefault="00123A5B" w:rsidP="00123A5B">
      <w:pPr>
        <w:spacing w:after="0" w:line="240" w:lineRule="auto"/>
        <w:contextualSpacing/>
        <w:jc w:val="both"/>
        <w:rPr>
          <w:rFonts w:ascii="Arial" w:eastAsia="Calibri" w:hAnsi="Arial" w:cs="Arial"/>
          <w:b/>
          <w:lang w:val="en-US" w:eastAsia="en-ZA"/>
        </w:rPr>
      </w:pPr>
      <w:r w:rsidRPr="00B07968">
        <w:rPr>
          <w:rFonts w:ascii="Arial" w:eastAsia="Calibri" w:hAnsi="Arial" w:cs="Arial"/>
          <w:b/>
          <w:lang w:eastAsia="en-ZA"/>
        </w:rPr>
        <w:t xml:space="preserve">Introduction </w:t>
      </w:r>
    </w:p>
    <w:p w14:paraId="622CA972" w14:textId="5E5E8903" w:rsidR="00123A5B" w:rsidRPr="00B07968" w:rsidRDefault="00534086" w:rsidP="00720BF3">
      <w:pPr>
        <w:spacing w:after="0" w:line="240" w:lineRule="auto"/>
        <w:ind w:firstLine="720"/>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 xml:space="preserve">The </w:t>
      </w:r>
      <w:r w:rsidR="00132FC6" w:rsidRPr="00B07968">
        <w:rPr>
          <w:rFonts w:ascii="Arial" w:eastAsia="Calibri" w:hAnsi="Arial" w:cs="Arial"/>
          <w:sz w:val="20"/>
          <w:szCs w:val="20"/>
          <w:lang w:eastAsia="en-ZA"/>
        </w:rPr>
        <w:t xml:space="preserve">South African </w:t>
      </w:r>
      <w:r w:rsidR="00123A5B" w:rsidRPr="00B07968">
        <w:rPr>
          <w:rFonts w:ascii="Arial" w:eastAsia="Calibri" w:hAnsi="Arial" w:cs="Arial"/>
          <w:sz w:val="20"/>
          <w:szCs w:val="20"/>
          <w:lang w:eastAsia="en-ZA"/>
        </w:rPr>
        <w:t xml:space="preserve">ostrich industry contributes </w:t>
      </w:r>
      <w:r w:rsidR="0036505D" w:rsidRPr="0036505D">
        <w:rPr>
          <w:rFonts w:ascii="Arial" w:eastAsia="Calibri" w:hAnsi="Arial" w:cs="Arial"/>
          <w:sz w:val="20"/>
          <w:szCs w:val="20"/>
          <w:lang w:eastAsia="en-ZA"/>
        </w:rPr>
        <w:t>substantially</w:t>
      </w:r>
      <w:r w:rsidR="0036505D">
        <w:rPr>
          <w:rFonts w:ascii="Arial" w:eastAsia="Calibri" w:hAnsi="Arial" w:cs="Arial"/>
          <w:sz w:val="20"/>
          <w:szCs w:val="20"/>
          <w:lang w:eastAsia="en-ZA"/>
        </w:rPr>
        <w:t xml:space="preserve"> </w:t>
      </w:r>
      <w:r w:rsidR="00123A5B" w:rsidRPr="00B07968">
        <w:rPr>
          <w:rFonts w:ascii="Arial" w:eastAsia="Calibri" w:hAnsi="Arial" w:cs="Arial"/>
          <w:sz w:val="20"/>
          <w:szCs w:val="20"/>
          <w:lang w:eastAsia="en-ZA"/>
        </w:rPr>
        <w:t xml:space="preserve">to the national economy, generating income from the three main products, </w:t>
      </w:r>
      <w:r w:rsidR="0036505D" w:rsidRPr="00302927">
        <w:rPr>
          <w:rFonts w:ascii="Arial" w:eastAsia="Calibri" w:hAnsi="Arial" w:cs="Arial"/>
          <w:i/>
          <w:iCs/>
          <w:sz w:val="20"/>
          <w:szCs w:val="20"/>
          <w:lang w:eastAsia="en-ZA"/>
        </w:rPr>
        <w:t>viz</w:t>
      </w:r>
      <w:r w:rsidR="0036505D">
        <w:rPr>
          <w:rFonts w:ascii="Arial" w:eastAsia="Calibri" w:hAnsi="Arial" w:cs="Arial"/>
          <w:sz w:val="20"/>
          <w:szCs w:val="20"/>
          <w:lang w:eastAsia="en-ZA"/>
        </w:rPr>
        <w:t xml:space="preserve">. </w:t>
      </w:r>
      <w:r w:rsidR="00123A5B" w:rsidRPr="00B07968">
        <w:rPr>
          <w:rFonts w:ascii="Arial" w:eastAsia="Calibri" w:hAnsi="Arial" w:cs="Arial"/>
          <w:sz w:val="20"/>
          <w:szCs w:val="20"/>
          <w:lang w:eastAsia="en-ZA"/>
        </w:rPr>
        <w:t>the feathers, skin</w:t>
      </w:r>
      <w:r w:rsidR="00720BF3" w:rsidRPr="003E6813">
        <w:rPr>
          <w:rFonts w:ascii="Arial" w:eastAsia="Calibri" w:hAnsi="Arial" w:cs="Arial"/>
          <w:sz w:val="20"/>
          <w:szCs w:val="20"/>
          <w:lang w:eastAsia="en-ZA"/>
        </w:rPr>
        <w:t>,</w:t>
      </w:r>
      <w:r w:rsidR="00123A5B" w:rsidRPr="00B07968">
        <w:rPr>
          <w:rFonts w:ascii="Arial" w:eastAsia="Calibri" w:hAnsi="Arial" w:cs="Arial"/>
          <w:sz w:val="20"/>
          <w:szCs w:val="20"/>
          <w:lang w:eastAsia="en-ZA"/>
        </w:rPr>
        <w:t xml:space="preserve"> and meat (Viviers, 2015). Currently, ostrich skins contribute </w:t>
      </w:r>
      <w:r w:rsidR="00080DBC" w:rsidRPr="003E6813">
        <w:rPr>
          <w:rFonts w:ascii="Arial" w:eastAsia="Calibri" w:hAnsi="Arial" w:cs="Arial"/>
          <w:sz w:val="20"/>
          <w:szCs w:val="20"/>
          <w:lang w:eastAsia="en-ZA"/>
        </w:rPr>
        <w:t xml:space="preserve">up to </w:t>
      </w:r>
      <w:r w:rsidR="00123A5B" w:rsidRPr="00B07968">
        <w:rPr>
          <w:rFonts w:ascii="Arial" w:eastAsia="Calibri" w:hAnsi="Arial" w:cs="Arial"/>
          <w:sz w:val="20"/>
          <w:szCs w:val="20"/>
          <w:lang w:eastAsia="en-ZA"/>
        </w:rPr>
        <w:t>40% of industry revenue produced at slaughter (DAFF, 2019). Due to its distinctive quill pattern, durability, and suppleness, ostrich skin can be processed into exquisite leather products that are in high demand (</w:t>
      </w:r>
      <w:r w:rsidR="00E02668" w:rsidRPr="003E6813">
        <w:rPr>
          <w:rFonts w:ascii="Arial" w:eastAsia="Calibri" w:hAnsi="Arial" w:cs="Arial"/>
          <w:sz w:val="20"/>
          <w:szCs w:val="20"/>
          <w:lang w:eastAsia="en-ZA"/>
        </w:rPr>
        <w:t>Al-Khalifa &amp; Al-</w:t>
      </w:r>
      <w:r w:rsidR="00447C88" w:rsidRPr="003E6813">
        <w:rPr>
          <w:rFonts w:ascii="Arial" w:eastAsia="Calibri" w:hAnsi="Arial" w:cs="Arial"/>
          <w:sz w:val="20"/>
          <w:szCs w:val="20"/>
          <w:lang w:eastAsia="en-ZA"/>
        </w:rPr>
        <w:t>Naser, 2014</w:t>
      </w:r>
      <w:r w:rsidR="00123A5B" w:rsidRPr="00B07968">
        <w:rPr>
          <w:rFonts w:ascii="Arial" w:eastAsia="Calibri" w:hAnsi="Arial" w:cs="Arial"/>
          <w:sz w:val="20"/>
          <w:szCs w:val="20"/>
          <w:lang w:eastAsia="en-ZA"/>
        </w:rPr>
        <w:t>)</w:t>
      </w:r>
      <w:r w:rsidR="000470AC" w:rsidRPr="00B07968">
        <w:rPr>
          <w:rFonts w:ascii="Arial" w:eastAsia="Calibri" w:hAnsi="Arial" w:cs="Arial"/>
          <w:sz w:val="20"/>
          <w:szCs w:val="20"/>
          <w:lang w:eastAsia="en-ZA"/>
        </w:rPr>
        <w:t xml:space="preserve"> and </w:t>
      </w:r>
      <w:r w:rsidR="000470AC" w:rsidRPr="003E6813">
        <w:rPr>
          <w:rFonts w:ascii="Arial" w:eastAsia="Calibri" w:hAnsi="Arial" w:cs="Arial"/>
          <w:sz w:val="20"/>
          <w:szCs w:val="20"/>
          <w:lang w:eastAsia="en-ZA"/>
        </w:rPr>
        <w:t xml:space="preserve">compete </w:t>
      </w:r>
      <w:r w:rsidR="000470AC" w:rsidRPr="00B07968">
        <w:rPr>
          <w:rFonts w:ascii="Arial" w:eastAsia="Calibri" w:hAnsi="Arial" w:cs="Arial"/>
          <w:sz w:val="20"/>
          <w:szCs w:val="20"/>
          <w:lang w:eastAsia="en-ZA"/>
        </w:rPr>
        <w:t>in the exotic leather market, which makes it a luxury commodity</w:t>
      </w:r>
      <w:r w:rsidR="00123A5B" w:rsidRPr="00B07968">
        <w:rPr>
          <w:rFonts w:ascii="Arial" w:eastAsia="Calibri" w:hAnsi="Arial" w:cs="Arial"/>
          <w:sz w:val="20"/>
          <w:szCs w:val="20"/>
          <w:lang w:eastAsia="en-ZA"/>
        </w:rPr>
        <w:t xml:space="preserve">. </w:t>
      </w:r>
    </w:p>
    <w:p w14:paraId="666D70F3" w14:textId="04E9ECDB" w:rsidR="00123A5B" w:rsidRPr="00B07968" w:rsidRDefault="00123A5B" w:rsidP="00347D97">
      <w:pPr>
        <w:spacing w:after="0" w:line="240" w:lineRule="auto"/>
        <w:ind w:firstLine="720"/>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 xml:space="preserve">Leather quality is </w:t>
      </w:r>
      <w:r w:rsidR="000470AC" w:rsidRPr="00B07968">
        <w:rPr>
          <w:rFonts w:ascii="Arial" w:eastAsia="Calibri" w:hAnsi="Arial" w:cs="Arial"/>
          <w:sz w:val="20"/>
          <w:szCs w:val="20"/>
          <w:lang w:eastAsia="en-ZA"/>
        </w:rPr>
        <w:t xml:space="preserve">consequently </w:t>
      </w:r>
      <w:r w:rsidRPr="00B07968">
        <w:rPr>
          <w:rFonts w:ascii="Arial" w:eastAsia="Calibri" w:hAnsi="Arial" w:cs="Arial"/>
          <w:sz w:val="20"/>
          <w:szCs w:val="20"/>
          <w:lang w:eastAsia="en-ZA"/>
        </w:rPr>
        <w:t>of utmost importance in determining the value of ostrich skins. The quality of the ostrich skin is determined by visible defects (</w:t>
      </w:r>
      <w:r w:rsidR="0036505D">
        <w:rPr>
          <w:rFonts w:ascii="Arial" w:eastAsia="Calibri" w:hAnsi="Arial" w:cs="Arial"/>
          <w:sz w:val="20"/>
          <w:szCs w:val="20"/>
          <w:lang w:eastAsia="en-ZA"/>
        </w:rPr>
        <w:t xml:space="preserve">including </w:t>
      </w:r>
      <w:r w:rsidRPr="00B07968">
        <w:rPr>
          <w:rFonts w:ascii="Arial" w:eastAsia="Calibri" w:hAnsi="Arial" w:cs="Arial"/>
          <w:sz w:val="20"/>
          <w:szCs w:val="20"/>
          <w:lang w:eastAsia="en-ZA"/>
        </w:rPr>
        <w:t>pitting, physical damage</w:t>
      </w:r>
      <w:r w:rsidR="00720BF3" w:rsidRPr="003E6813">
        <w:rPr>
          <w:rFonts w:ascii="Arial" w:eastAsia="Calibri" w:hAnsi="Arial" w:cs="Arial"/>
          <w:sz w:val="20"/>
          <w:szCs w:val="20"/>
          <w:lang w:eastAsia="en-ZA"/>
        </w:rPr>
        <w:t>,</w:t>
      </w:r>
      <w:r w:rsidRPr="00B07968">
        <w:rPr>
          <w:rFonts w:ascii="Arial" w:eastAsia="Calibri" w:hAnsi="Arial" w:cs="Arial"/>
          <w:sz w:val="20"/>
          <w:szCs w:val="20"/>
          <w:lang w:eastAsia="en-ZA"/>
        </w:rPr>
        <w:t xml:space="preserve"> and </w:t>
      </w:r>
      <w:r w:rsidRPr="00B07968">
        <w:rPr>
          <w:rFonts w:ascii="Arial" w:eastAsia="Calibri" w:hAnsi="Arial" w:cs="Arial"/>
          <w:sz w:val="20"/>
          <w:szCs w:val="20"/>
          <w:lang w:eastAsia="en-ZA"/>
        </w:rPr>
        <w:lastRenderedPageBreak/>
        <w:t xml:space="preserve">hair follicles) and nodule appearance (Engelbrecht </w:t>
      </w:r>
      <w:r w:rsidRPr="00B07968">
        <w:rPr>
          <w:rFonts w:ascii="Arial" w:eastAsia="Calibri" w:hAnsi="Arial" w:cs="Arial"/>
          <w:i/>
          <w:sz w:val="20"/>
          <w:szCs w:val="20"/>
          <w:lang w:eastAsia="en-ZA"/>
        </w:rPr>
        <w:t>et al</w:t>
      </w:r>
      <w:r w:rsidRPr="00B07968">
        <w:rPr>
          <w:rFonts w:ascii="Arial" w:eastAsia="Calibri" w:hAnsi="Arial" w:cs="Arial"/>
          <w:sz w:val="20"/>
          <w:szCs w:val="20"/>
          <w:lang w:eastAsia="en-ZA"/>
        </w:rPr>
        <w:t>., 2005). Although skin quality influences the value of the leather, the actual price paid to producers is determined collectively by the grade of the skin (based on the presence and quantity of visible defects and lesions), the quill value (</w:t>
      </w:r>
      <w:r w:rsidR="00720BF3" w:rsidRPr="003E6813">
        <w:rPr>
          <w:rFonts w:ascii="Arial" w:eastAsia="Calibri" w:hAnsi="Arial" w:cs="Arial"/>
          <w:sz w:val="20"/>
          <w:szCs w:val="20"/>
          <w:lang w:eastAsia="en-ZA"/>
        </w:rPr>
        <w:t xml:space="preserve">an </w:t>
      </w:r>
      <w:r w:rsidR="008819A9" w:rsidRPr="00B07968">
        <w:rPr>
          <w:rFonts w:ascii="Arial" w:eastAsia="Calibri" w:hAnsi="Arial" w:cs="Arial"/>
          <w:sz w:val="20"/>
          <w:szCs w:val="20"/>
          <w:lang w:eastAsia="en-ZA"/>
        </w:rPr>
        <w:t>indicat</w:t>
      </w:r>
      <w:r w:rsidR="00720BF3" w:rsidRPr="003E6813">
        <w:rPr>
          <w:rFonts w:ascii="Arial" w:eastAsia="Calibri" w:hAnsi="Arial" w:cs="Arial"/>
          <w:sz w:val="20"/>
          <w:szCs w:val="20"/>
          <w:lang w:eastAsia="en-ZA"/>
        </w:rPr>
        <w:t>or</w:t>
      </w:r>
      <w:r w:rsidR="008819A9" w:rsidRPr="00B07968">
        <w:rPr>
          <w:rFonts w:ascii="Arial" w:eastAsia="Calibri" w:hAnsi="Arial" w:cs="Arial"/>
          <w:sz w:val="20"/>
          <w:szCs w:val="20"/>
          <w:lang w:eastAsia="en-ZA"/>
        </w:rPr>
        <w:t xml:space="preserve"> of </w:t>
      </w:r>
      <w:r w:rsidRPr="00B07968">
        <w:rPr>
          <w:rFonts w:ascii="Arial" w:eastAsia="Calibri" w:hAnsi="Arial" w:cs="Arial"/>
          <w:sz w:val="20"/>
          <w:szCs w:val="20"/>
          <w:lang w:eastAsia="en-ZA"/>
        </w:rPr>
        <w:t>nodule acceptability)</w:t>
      </w:r>
      <w:r w:rsidR="00720BF3" w:rsidRPr="003E6813">
        <w:rPr>
          <w:rFonts w:ascii="Arial" w:eastAsia="Calibri" w:hAnsi="Arial" w:cs="Arial"/>
          <w:sz w:val="20"/>
          <w:szCs w:val="20"/>
          <w:lang w:eastAsia="en-ZA"/>
        </w:rPr>
        <w:t>,</w:t>
      </w:r>
      <w:r w:rsidRPr="00B07968">
        <w:rPr>
          <w:rFonts w:ascii="Arial" w:eastAsia="Calibri" w:hAnsi="Arial" w:cs="Arial"/>
          <w:sz w:val="20"/>
          <w:szCs w:val="20"/>
          <w:lang w:eastAsia="en-ZA"/>
        </w:rPr>
        <w:t xml:space="preserve"> as well as the size of the skin</w:t>
      </w:r>
      <w:r w:rsidR="008819A9" w:rsidRPr="00B07968">
        <w:rPr>
          <w:rFonts w:ascii="Arial" w:eastAsia="Calibri" w:hAnsi="Arial" w:cs="Arial"/>
          <w:sz w:val="20"/>
          <w:szCs w:val="20"/>
          <w:lang w:eastAsia="en-ZA"/>
        </w:rPr>
        <w:t xml:space="preserve"> as a quantitative trait</w:t>
      </w:r>
      <w:r w:rsidRPr="00B07968">
        <w:rPr>
          <w:rFonts w:ascii="Arial" w:eastAsia="Calibri" w:hAnsi="Arial" w:cs="Arial"/>
          <w:sz w:val="20"/>
          <w:szCs w:val="20"/>
          <w:lang w:eastAsia="en-ZA"/>
        </w:rPr>
        <w:t>. Skins that are bigger than 140 dm</w:t>
      </w:r>
      <w:r w:rsidRPr="00B07968">
        <w:rPr>
          <w:rFonts w:ascii="Arial" w:eastAsia="Calibri" w:hAnsi="Arial" w:cs="Arial"/>
          <w:sz w:val="20"/>
          <w:szCs w:val="20"/>
          <w:vertAlign w:val="superscript"/>
          <w:lang w:eastAsia="en-ZA"/>
        </w:rPr>
        <w:t>2</w:t>
      </w:r>
      <w:r w:rsidRPr="00B07968">
        <w:rPr>
          <w:rFonts w:ascii="Arial" w:eastAsia="Calibri" w:hAnsi="Arial" w:cs="Arial"/>
          <w:sz w:val="20"/>
          <w:szCs w:val="20"/>
          <w:lang w:eastAsia="en-ZA"/>
        </w:rPr>
        <w:t>, have the least damage and therefore the best grade (premium</w:t>
      </w:r>
      <w:r w:rsidR="000470AC" w:rsidRPr="00B07968">
        <w:rPr>
          <w:rFonts w:ascii="Arial" w:eastAsia="Calibri" w:hAnsi="Arial" w:cs="Arial"/>
          <w:sz w:val="20"/>
          <w:szCs w:val="20"/>
          <w:lang w:eastAsia="en-ZA"/>
        </w:rPr>
        <w:t xml:space="preserve"> grade</w:t>
      </w:r>
      <w:r w:rsidRPr="00B07968">
        <w:rPr>
          <w:rFonts w:ascii="Arial" w:eastAsia="Calibri" w:hAnsi="Arial" w:cs="Arial"/>
          <w:sz w:val="20"/>
          <w:szCs w:val="20"/>
          <w:lang w:eastAsia="en-ZA"/>
        </w:rPr>
        <w:t xml:space="preserve">), </w:t>
      </w:r>
      <w:r w:rsidR="00720BF3" w:rsidRPr="003E6813">
        <w:rPr>
          <w:rFonts w:ascii="Arial" w:eastAsia="Calibri" w:hAnsi="Arial" w:cs="Arial"/>
          <w:sz w:val="20"/>
          <w:szCs w:val="20"/>
          <w:lang w:eastAsia="en-ZA"/>
        </w:rPr>
        <w:t>and have</w:t>
      </w:r>
      <w:r w:rsidRPr="003E6813">
        <w:rPr>
          <w:rFonts w:ascii="Arial" w:eastAsia="Calibri" w:hAnsi="Arial" w:cs="Arial"/>
          <w:sz w:val="20"/>
          <w:szCs w:val="20"/>
          <w:lang w:eastAsia="en-ZA"/>
        </w:rPr>
        <w:t xml:space="preserve"> </w:t>
      </w:r>
      <w:r w:rsidRPr="00B07968">
        <w:rPr>
          <w:rFonts w:ascii="Arial" w:eastAsia="Calibri" w:hAnsi="Arial" w:cs="Arial"/>
          <w:sz w:val="20"/>
          <w:szCs w:val="20"/>
          <w:lang w:eastAsia="en-ZA"/>
        </w:rPr>
        <w:t>acceptable nodules (a quill value of 1</w:t>
      </w:r>
      <w:r w:rsidR="0036505D">
        <w:rPr>
          <w:rFonts w:ascii="Arial" w:eastAsia="Calibri" w:hAnsi="Arial" w:cs="Arial"/>
          <w:sz w:val="20"/>
          <w:szCs w:val="20"/>
          <w:lang w:eastAsia="en-ZA"/>
        </w:rPr>
        <w:t>–</w:t>
      </w:r>
      <w:r w:rsidRPr="00B07968">
        <w:rPr>
          <w:rFonts w:ascii="Arial" w:eastAsia="Calibri" w:hAnsi="Arial" w:cs="Arial"/>
          <w:sz w:val="20"/>
          <w:szCs w:val="20"/>
          <w:lang w:eastAsia="en-ZA"/>
        </w:rPr>
        <w:t>3)</w:t>
      </w:r>
      <w:r w:rsidR="0036505D">
        <w:rPr>
          <w:rFonts w:ascii="Arial" w:eastAsia="Calibri" w:hAnsi="Arial" w:cs="Arial"/>
          <w:sz w:val="20"/>
          <w:szCs w:val="20"/>
          <w:lang w:eastAsia="en-ZA"/>
        </w:rPr>
        <w:t xml:space="preserve"> and </w:t>
      </w:r>
      <w:r w:rsidRPr="00B07968">
        <w:rPr>
          <w:rFonts w:ascii="Arial" w:eastAsia="Calibri" w:hAnsi="Arial" w:cs="Arial"/>
          <w:sz w:val="20"/>
          <w:szCs w:val="20"/>
          <w:lang w:eastAsia="en-ZA"/>
        </w:rPr>
        <w:t>fetch the best price per dm</w:t>
      </w:r>
      <w:r w:rsidRPr="00B07968">
        <w:rPr>
          <w:rFonts w:ascii="Arial" w:eastAsia="Calibri" w:hAnsi="Arial" w:cs="Arial"/>
          <w:sz w:val="20"/>
          <w:szCs w:val="20"/>
          <w:vertAlign w:val="superscript"/>
          <w:lang w:eastAsia="en-ZA"/>
        </w:rPr>
        <w:t>2</w:t>
      </w:r>
      <w:r w:rsidRPr="00B07968">
        <w:rPr>
          <w:rFonts w:ascii="Arial" w:eastAsia="Calibri" w:hAnsi="Arial" w:cs="Arial"/>
          <w:sz w:val="20"/>
          <w:szCs w:val="20"/>
          <w:lang w:eastAsia="en-ZA"/>
        </w:rPr>
        <w:t xml:space="preserve"> according to the price structure used in the South African ostrich industry (Table 1</w:t>
      </w:r>
      <w:r w:rsidR="00A31A3B">
        <w:rPr>
          <w:rFonts w:ascii="Arial" w:eastAsia="Calibri" w:hAnsi="Arial" w:cs="Arial"/>
          <w:sz w:val="20"/>
          <w:szCs w:val="20"/>
          <w:lang w:eastAsia="en-ZA"/>
        </w:rPr>
        <w:t xml:space="preserve">; </w:t>
      </w:r>
      <w:r w:rsidRPr="00B07968">
        <w:rPr>
          <w:rFonts w:ascii="Arial" w:eastAsia="Calibri" w:hAnsi="Arial" w:cs="Arial"/>
          <w:sz w:val="20"/>
          <w:szCs w:val="20"/>
          <w:lang w:eastAsia="en-ZA"/>
        </w:rPr>
        <w:t>based on the price structure used by Cape Karoo International).</w:t>
      </w:r>
    </w:p>
    <w:p w14:paraId="0F9301C2" w14:textId="5C87071C" w:rsidR="00123A5B" w:rsidRPr="00B07968" w:rsidRDefault="00123A5B" w:rsidP="00347D97">
      <w:pPr>
        <w:spacing w:after="0" w:line="240" w:lineRule="auto"/>
        <w:ind w:firstLine="720"/>
        <w:contextualSpacing/>
        <w:jc w:val="both"/>
        <w:rPr>
          <w:rFonts w:ascii="Arial" w:eastAsia="Calibri" w:hAnsi="Arial" w:cs="Arial"/>
          <w:b/>
          <w:sz w:val="20"/>
          <w:szCs w:val="20"/>
          <w:lang w:eastAsia="en-ZA"/>
        </w:rPr>
      </w:pPr>
      <w:r w:rsidRPr="00B07968">
        <w:rPr>
          <w:rFonts w:ascii="Arial" w:eastAsia="Calibri" w:hAnsi="Arial" w:cs="Arial"/>
          <w:sz w:val="20"/>
          <w:szCs w:val="20"/>
          <w:lang w:eastAsia="en-ZA"/>
        </w:rPr>
        <w:t>The extent to which each skin trait influences the pric</w:t>
      </w:r>
      <w:r w:rsidR="00775513" w:rsidRPr="00B07968">
        <w:rPr>
          <w:rFonts w:ascii="Arial" w:eastAsia="Calibri" w:hAnsi="Arial" w:cs="Arial"/>
          <w:sz w:val="20"/>
          <w:szCs w:val="20"/>
          <w:lang w:eastAsia="en-ZA"/>
        </w:rPr>
        <w:t>e</w:t>
      </w:r>
      <w:r w:rsidRPr="00B07968">
        <w:rPr>
          <w:rFonts w:ascii="Arial" w:eastAsia="Calibri" w:hAnsi="Arial" w:cs="Arial"/>
          <w:sz w:val="20"/>
          <w:szCs w:val="20"/>
          <w:lang w:eastAsia="en-ZA"/>
        </w:rPr>
        <w:t xml:space="preserve"> of ostrich leather has not yet been studied in detail. Therefore, </w:t>
      </w:r>
      <w:r w:rsidR="001F1C03" w:rsidRPr="00B07968">
        <w:rPr>
          <w:rFonts w:ascii="Arial" w:eastAsia="Calibri" w:hAnsi="Arial" w:cs="Arial"/>
          <w:sz w:val="20"/>
          <w:szCs w:val="20"/>
          <w:lang w:eastAsia="en-ZA"/>
        </w:rPr>
        <w:t xml:space="preserve">the aim of </w:t>
      </w:r>
      <w:r w:rsidRPr="00B07968">
        <w:rPr>
          <w:rFonts w:ascii="Arial" w:eastAsia="Calibri" w:hAnsi="Arial" w:cs="Arial"/>
          <w:sz w:val="20"/>
          <w:szCs w:val="20"/>
          <w:lang w:eastAsia="en-ZA"/>
        </w:rPr>
        <w:t>this study</w:t>
      </w:r>
      <w:r w:rsidR="00106593" w:rsidRPr="00B07968">
        <w:rPr>
          <w:rFonts w:ascii="Arial" w:eastAsia="Calibri" w:hAnsi="Arial" w:cs="Arial"/>
          <w:sz w:val="20"/>
          <w:szCs w:val="20"/>
          <w:lang w:eastAsia="en-ZA"/>
        </w:rPr>
        <w:t xml:space="preserve"> </w:t>
      </w:r>
      <w:r w:rsidR="00106593" w:rsidRPr="003E6813">
        <w:rPr>
          <w:rFonts w:ascii="Arial" w:eastAsia="Calibri" w:hAnsi="Arial" w:cs="Arial"/>
          <w:sz w:val="20"/>
          <w:szCs w:val="20"/>
          <w:lang w:eastAsia="en-ZA"/>
        </w:rPr>
        <w:t>was</w:t>
      </w:r>
      <w:r w:rsidRPr="003E6813">
        <w:rPr>
          <w:rFonts w:ascii="Arial" w:eastAsia="Calibri" w:hAnsi="Arial" w:cs="Arial"/>
          <w:sz w:val="20"/>
          <w:szCs w:val="20"/>
          <w:lang w:eastAsia="en-ZA"/>
        </w:rPr>
        <w:t xml:space="preserve"> </w:t>
      </w:r>
      <w:r w:rsidR="00775513" w:rsidRPr="00B07968">
        <w:rPr>
          <w:rFonts w:ascii="Arial" w:eastAsia="Calibri" w:hAnsi="Arial" w:cs="Arial"/>
          <w:sz w:val="20"/>
          <w:szCs w:val="20"/>
          <w:lang w:eastAsia="en-ZA"/>
        </w:rPr>
        <w:t xml:space="preserve">to </w:t>
      </w:r>
      <w:r w:rsidRPr="00B07968">
        <w:rPr>
          <w:rFonts w:ascii="Arial" w:eastAsia="Calibri" w:hAnsi="Arial" w:cs="Arial"/>
          <w:sz w:val="20"/>
          <w:szCs w:val="20"/>
          <w:lang w:eastAsia="en-ZA"/>
        </w:rPr>
        <w:t xml:space="preserve">investigate the influence of </w:t>
      </w:r>
      <w:r w:rsidR="00775513" w:rsidRPr="00B07968">
        <w:rPr>
          <w:rFonts w:ascii="Arial" w:eastAsia="Calibri" w:hAnsi="Arial" w:cs="Arial"/>
          <w:sz w:val="20"/>
          <w:szCs w:val="20"/>
          <w:lang w:eastAsia="en-ZA"/>
        </w:rPr>
        <w:t xml:space="preserve">each of </w:t>
      </w:r>
      <w:r w:rsidRPr="00B07968">
        <w:rPr>
          <w:rFonts w:ascii="Arial" w:eastAsia="Calibri" w:hAnsi="Arial" w:cs="Arial"/>
          <w:sz w:val="20"/>
          <w:szCs w:val="20"/>
          <w:lang w:eastAsia="en-ZA"/>
        </w:rPr>
        <w:t xml:space="preserve">these traits on the monetary value of individual ostrich skins, by using stepwise multiple regression techniques. Secondly, </w:t>
      </w:r>
      <w:r w:rsidR="00341CC7" w:rsidRPr="00B07968">
        <w:rPr>
          <w:rFonts w:ascii="Arial" w:eastAsia="Calibri" w:hAnsi="Arial" w:cs="Arial"/>
          <w:sz w:val="20"/>
          <w:szCs w:val="20"/>
          <w:lang w:eastAsia="en-ZA"/>
        </w:rPr>
        <w:t>the study</w:t>
      </w:r>
      <w:r w:rsidR="003E5153" w:rsidRPr="00B07968">
        <w:rPr>
          <w:rFonts w:ascii="Arial" w:eastAsia="Calibri" w:hAnsi="Arial" w:cs="Arial"/>
          <w:sz w:val="20"/>
          <w:szCs w:val="20"/>
          <w:lang w:eastAsia="en-ZA"/>
        </w:rPr>
        <w:t xml:space="preserve"> </w:t>
      </w:r>
      <w:r w:rsidRPr="00B07968">
        <w:rPr>
          <w:rFonts w:ascii="Arial" w:eastAsia="Calibri" w:hAnsi="Arial" w:cs="Arial"/>
          <w:sz w:val="20"/>
          <w:szCs w:val="20"/>
          <w:lang w:eastAsia="en-ZA"/>
        </w:rPr>
        <w:t>investigated whether the traits recorded on processed skins could be considered proxies for data recorded at tanner</w:t>
      </w:r>
      <w:r w:rsidR="001F1C03" w:rsidRPr="00B07968">
        <w:rPr>
          <w:rFonts w:ascii="Arial" w:eastAsia="Calibri" w:hAnsi="Arial" w:cs="Arial"/>
          <w:sz w:val="20"/>
          <w:szCs w:val="20"/>
          <w:lang w:eastAsia="en-ZA"/>
        </w:rPr>
        <w:t>ies</w:t>
      </w:r>
      <w:r w:rsidRPr="00B07968">
        <w:rPr>
          <w:rFonts w:ascii="Arial" w:eastAsia="Calibri" w:hAnsi="Arial" w:cs="Arial"/>
          <w:sz w:val="20"/>
          <w:szCs w:val="20"/>
          <w:lang w:eastAsia="en-ZA"/>
        </w:rPr>
        <w:t>.</w:t>
      </w:r>
    </w:p>
    <w:p w14:paraId="342F6750" w14:textId="77777777" w:rsidR="00602E54" w:rsidRPr="00B07968" w:rsidRDefault="00602E54" w:rsidP="00123A5B">
      <w:pPr>
        <w:spacing w:after="0" w:line="240" w:lineRule="auto"/>
        <w:contextualSpacing/>
        <w:jc w:val="both"/>
        <w:rPr>
          <w:rFonts w:ascii="Arial" w:eastAsia="Calibri" w:hAnsi="Arial" w:cs="Arial"/>
          <w:b/>
          <w:lang w:eastAsia="en-ZA"/>
        </w:rPr>
      </w:pPr>
    </w:p>
    <w:p w14:paraId="2CE1A688" w14:textId="199B37F0" w:rsidR="00123A5B" w:rsidRPr="00B07968" w:rsidRDefault="00132FC6" w:rsidP="00123A5B">
      <w:pPr>
        <w:spacing w:after="0" w:line="240" w:lineRule="auto"/>
        <w:contextualSpacing/>
        <w:jc w:val="both"/>
        <w:rPr>
          <w:rFonts w:ascii="Arial" w:eastAsia="Calibri" w:hAnsi="Arial" w:cs="Arial"/>
          <w:b/>
          <w:lang w:eastAsia="en-ZA"/>
        </w:rPr>
      </w:pPr>
      <w:r w:rsidRPr="00B07968">
        <w:rPr>
          <w:rFonts w:ascii="Arial" w:eastAsia="Calibri" w:hAnsi="Arial" w:cs="Arial"/>
          <w:b/>
          <w:lang w:eastAsia="en-ZA"/>
        </w:rPr>
        <w:t xml:space="preserve">Material and methods </w:t>
      </w:r>
    </w:p>
    <w:p w14:paraId="67BE7516" w14:textId="52B5F2A3" w:rsidR="00132FC6" w:rsidRPr="00B07968" w:rsidRDefault="00123A5B" w:rsidP="00132FC6">
      <w:pPr>
        <w:spacing w:after="0" w:line="240" w:lineRule="auto"/>
        <w:ind w:firstLine="720"/>
        <w:contextualSpacing/>
        <w:jc w:val="both"/>
        <w:rPr>
          <w:rFonts w:ascii="Arial" w:eastAsia="Calibri" w:hAnsi="Arial" w:cs="Arial"/>
          <w:bCs/>
          <w:sz w:val="20"/>
          <w:szCs w:val="20"/>
          <w:lang w:val="en-US" w:eastAsia="en-ZA"/>
        </w:rPr>
      </w:pPr>
      <w:r w:rsidRPr="00B07968">
        <w:rPr>
          <w:rFonts w:ascii="Arial" w:eastAsia="Calibri" w:hAnsi="Arial" w:cs="Arial"/>
          <w:bCs/>
          <w:sz w:val="20"/>
          <w:szCs w:val="20"/>
          <w:lang w:eastAsia="en-ZA"/>
        </w:rPr>
        <w:t>Skin</w:t>
      </w:r>
      <w:r w:rsidRPr="00B07968">
        <w:rPr>
          <w:rFonts w:ascii="Arial" w:eastAsia="Calibri" w:hAnsi="Arial" w:cs="Arial"/>
          <w:bCs/>
          <w:sz w:val="20"/>
          <w:szCs w:val="20"/>
          <w:lang w:val="en-US" w:eastAsia="en-ZA"/>
        </w:rPr>
        <w:t xml:space="preserve"> data of </w:t>
      </w:r>
      <w:r w:rsidR="001F1C03" w:rsidRPr="00B07968">
        <w:rPr>
          <w:rFonts w:ascii="Arial" w:eastAsia="Calibri" w:hAnsi="Arial" w:cs="Arial"/>
          <w:bCs/>
          <w:sz w:val="20"/>
          <w:szCs w:val="20"/>
          <w:lang w:val="en-US" w:eastAsia="en-ZA"/>
        </w:rPr>
        <w:t xml:space="preserve">the </w:t>
      </w:r>
      <w:r w:rsidRPr="00B07968">
        <w:rPr>
          <w:rFonts w:ascii="Arial" w:eastAsia="Calibri" w:hAnsi="Arial" w:cs="Arial"/>
          <w:bCs/>
          <w:sz w:val="20"/>
          <w:szCs w:val="20"/>
          <w:lang w:val="en-US" w:eastAsia="en-ZA"/>
        </w:rPr>
        <w:t xml:space="preserve">South African Black (SAB) </w:t>
      </w:r>
      <w:r w:rsidR="00341CC7" w:rsidRPr="00B07968">
        <w:rPr>
          <w:rFonts w:ascii="Arial" w:eastAsia="Calibri" w:hAnsi="Arial" w:cs="Arial"/>
          <w:bCs/>
          <w:sz w:val="20"/>
          <w:szCs w:val="20"/>
          <w:lang w:val="en-US" w:eastAsia="en-ZA"/>
        </w:rPr>
        <w:t xml:space="preserve">ostrich breed </w:t>
      </w:r>
      <w:r w:rsidRPr="00B07968">
        <w:rPr>
          <w:rFonts w:ascii="Arial" w:eastAsia="Calibri" w:hAnsi="Arial" w:cs="Arial"/>
          <w:bCs/>
          <w:sz w:val="20"/>
          <w:szCs w:val="20"/>
          <w:lang w:val="en-US" w:eastAsia="en-ZA"/>
        </w:rPr>
        <w:t xml:space="preserve">were obtained from the ostrich flock at the Oudtshoorn Research Farm of the Western Cape Department of Agriculture, South Africa. A total of 747 </w:t>
      </w:r>
      <w:r w:rsidRPr="00B07968">
        <w:rPr>
          <w:rFonts w:ascii="Arial" w:eastAsia="Calibri" w:hAnsi="Arial" w:cs="Arial"/>
          <w:sz w:val="20"/>
          <w:szCs w:val="20"/>
          <w:lang w:eastAsia="en-ZA"/>
        </w:rPr>
        <w:t>processed skins from ostriches slaughtered between 2003 and 2019, aged 282</w:t>
      </w:r>
      <w:r w:rsidR="00A31A3B">
        <w:rPr>
          <w:rFonts w:ascii="Arial" w:eastAsia="Calibri" w:hAnsi="Arial" w:cs="Arial"/>
          <w:sz w:val="20"/>
          <w:szCs w:val="20"/>
          <w:lang w:eastAsia="en-ZA"/>
        </w:rPr>
        <w:t>–</w:t>
      </w:r>
      <w:r w:rsidRPr="00B07968">
        <w:rPr>
          <w:rFonts w:ascii="Arial" w:eastAsia="Calibri" w:hAnsi="Arial" w:cs="Arial"/>
          <w:sz w:val="20"/>
          <w:szCs w:val="20"/>
          <w:lang w:eastAsia="en-ZA"/>
        </w:rPr>
        <w:t xml:space="preserve">588 </w:t>
      </w:r>
      <w:r w:rsidR="00A31A3B">
        <w:rPr>
          <w:rFonts w:ascii="Arial" w:eastAsia="Calibri" w:hAnsi="Arial" w:cs="Arial"/>
          <w:sz w:val="20"/>
          <w:szCs w:val="20"/>
          <w:lang w:eastAsia="en-ZA"/>
        </w:rPr>
        <w:t xml:space="preserve">d </w:t>
      </w:r>
      <w:r w:rsidRPr="00B07968">
        <w:rPr>
          <w:rFonts w:ascii="Arial" w:eastAsia="Calibri" w:hAnsi="Arial" w:cs="Arial"/>
          <w:sz w:val="20"/>
          <w:szCs w:val="20"/>
          <w:lang w:eastAsia="en-ZA"/>
        </w:rPr>
        <w:t>of age</w:t>
      </w:r>
      <w:r w:rsidR="00106593" w:rsidRPr="003E6813">
        <w:rPr>
          <w:rFonts w:ascii="Arial" w:eastAsia="Calibri" w:hAnsi="Arial" w:cs="Arial"/>
          <w:sz w:val="20"/>
          <w:szCs w:val="20"/>
          <w:lang w:eastAsia="en-ZA"/>
        </w:rPr>
        <w:t>,</w:t>
      </w:r>
      <w:r w:rsidRPr="00B07968">
        <w:rPr>
          <w:rFonts w:ascii="Arial" w:eastAsia="Calibri" w:hAnsi="Arial" w:cs="Arial"/>
          <w:sz w:val="20"/>
          <w:szCs w:val="20"/>
          <w:lang w:eastAsia="en-ZA"/>
        </w:rPr>
        <w:t xml:space="preserve"> were used. </w:t>
      </w:r>
      <w:r w:rsidR="00173E1E" w:rsidRPr="00B07968">
        <w:rPr>
          <w:rFonts w:ascii="Arial" w:eastAsia="Calibri" w:hAnsi="Arial" w:cs="Arial"/>
          <w:sz w:val="20"/>
          <w:szCs w:val="20"/>
          <w:lang w:eastAsia="en-ZA"/>
        </w:rPr>
        <w:t>This is comparable with the age range at which birds are slaughtered in the industry</w:t>
      </w:r>
      <w:r w:rsidR="00106593" w:rsidRPr="003E6813">
        <w:rPr>
          <w:rFonts w:ascii="Arial" w:eastAsia="Calibri" w:hAnsi="Arial" w:cs="Arial"/>
          <w:sz w:val="20"/>
          <w:szCs w:val="20"/>
          <w:lang w:eastAsia="en-ZA"/>
        </w:rPr>
        <w:t>,</w:t>
      </w:r>
      <w:r w:rsidR="00E93495" w:rsidRPr="00B07968">
        <w:rPr>
          <w:rFonts w:ascii="Arial" w:eastAsia="Calibri" w:hAnsi="Arial" w:cs="Arial"/>
          <w:sz w:val="20"/>
          <w:szCs w:val="20"/>
          <w:lang w:eastAsia="en-ZA"/>
        </w:rPr>
        <w:t xml:space="preserve"> as there is large variation due to factors such as different feeding regimes and feather harvesting practices</w:t>
      </w:r>
      <w:r w:rsidR="00173E1E" w:rsidRPr="00B07968">
        <w:rPr>
          <w:rFonts w:ascii="Arial" w:eastAsia="Calibri" w:hAnsi="Arial" w:cs="Arial"/>
          <w:sz w:val="20"/>
          <w:szCs w:val="20"/>
          <w:lang w:eastAsia="en-ZA"/>
        </w:rPr>
        <w:t xml:space="preserve">. </w:t>
      </w:r>
      <w:r w:rsidRPr="00B07968">
        <w:rPr>
          <w:rFonts w:ascii="Arial" w:eastAsia="Calibri" w:hAnsi="Arial" w:cs="Arial"/>
          <w:sz w:val="20"/>
          <w:szCs w:val="20"/>
          <w:lang w:eastAsia="en-ZA"/>
        </w:rPr>
        <w:t xml:space="preserve">Traits known to have an influence on the </w:t>
      </w:r>
      <w:r w:rsidRPr="003E6813">
        <w:rPr>
          <w:rFonts w:ascii="Arial" w:eastAsia="Calibri" w:hAnsi="Arial" w:cs="Arial"/>
          <w:sz w:val="20"/>
          <w:szCs w:val="20"/>
          <w:lang w:eastAsia="en-ZA"/>
        </w:rPr>
        <w:t>skin</w:t>
      </w:r>
      <w:r w:rsidR="00106593" w:rsidRPr="003E6813">
        <w:rPr>
          <w:rFonts w:ascii="Arial" w:eastAsia="Calibri" w:hAnsi="Arial" w:cs="Arial"/>
          <w:sz w:val="20"/>
          <w:szCs w:val="20"/>
          <w:lang w:eastAsia="en-ZA"/>
        </w:rPr>
        <w:t>’s</w:t>
      </w:r>
      <w:r w:rsidRPr="00B07968">
        <w:rPr>
          <w:rFonts w:ascii="Arial" w:eastAsia="Calibri" w:hAnsi="Arial" w:cs="Arial"/>
          <w:sz w:val="20"/>
          <w:szCs w:val="20"/>
          <w:lang w:eastAsia="en-ZA"/>
        </w:rPr>
        <w:t xml:space="preserve"> </w:t>
      </w:r>
      <w:r w:rsidR="00080DBC" w:rsidRPr="00B07968">
        <w:rPr>
          <w:rFonts w:ascii="Arial" w:eastAsia="Calibri" w:hAnsi="Arial" w:cs="Arial"/>
          <w:sz w:val="20"/>
          <w:szCs w:val="20"/>
          <w:lang w:eastAsia="en-ZA"/>
        </w:rPr>
        <w:t>value</w:t>
      </w:r>
      <w:r w:rsidRPr="00B07968">
        <w:rPr>
          <w:rFonts w:ascii="Arial" w:eastAsia="Calibri" w:hAnsi="Arial" w:cs="Arial"/>
          <w:sz w:val="20"/>
          <w:szCs w:val="20"/>
          <w:lang w:eastAsia="en-ZA"/>
        </w:rPr>
        <w:t xml:space="preserve"> were included as inde</w:t>
      </w:r>
      <w:r w:rsidR="00347D97" w:rsidRPr="00B07968">
        <w:rPr>
          <w:rFonts w:ascii="Arial" w:eastAsia="Calibri" w:hAnsi="Arial" w:cs="Arial"/>
          <w:sz w:val="20"/>
          <w:szCs w:val="20"/>
          <w:lang w:eastAsia="en-ZA"/>
        </w:rPr>
        <w:t>pendent variables for analyses.</w:t>
      </w:r>
      <w:r w:rsidRPr="00B07968">
        <w:rPr>
          <w:rFonts w:ascii="Arial" w:eastAsia="Calibri" w:hAnsi="Arial" w:cs="Arial"/>
          <w:sz w:val="20"/>
          <w:szCs w:val="20"/>
          <w:lang w:eastAsia="en-ZA"/>
        </w:rPr>
        <w:t xml:space="preserve"> These included skin size (SSZ)</w:t>
      </w:r>
      <w:r w:rsidR="008D7912" w:rsidRPr="00B07968">
        <w:rPr>
          <w:rFonts w:ascii="Arial" w:eastAsia="Calibri" w:hAnsi="Arial" w:cs="Arial"/>
          <w:sz w:val="20"/>
          <w:szCs w:val="20"/>
          <w:lang w:eastAsia="en-ZA"/>
        </w:rPr>
        <w:t xml:space="preserve"> as a quantitative trait</w:t>
      </w:r>
      <w:r w:rsidRPr="00B07968">
        <w:rPr>
          <w:rFonts w:ascii="Arial" w:eastAsia="Calibri" w:hAnsi="Arial" w:cs="Arial"/>
          <w:sz w:val="20"/>
          <w:szCs w:val="20"/>
          <w:lang w:eastAsia="en-ZA"/>
        </w:rPr>
        <w:t xml:space="preserve">, </w:t>
      </w:r>
      <w:r w:rsidR="008D7912" w:rsidRPr="00B07968">
        <w:rPr>
          <w:rFonts w:ascii="Arial" w:eastAsia="Calibri" w:hAnsi="Arial" w:cs="Arial"/>
          <w:sz w:val="20"/>
          <w:szCs w:val="20"/>
          <w:lang w:eastAsia="en-ZA"/>
        </w:rPr>
        <w:t xml:space="preserve">as well as </w:t>
      </w:r>
      <w:r w:rsidRPr="00B07968">
        <w:rPr>
          <w:rFonts w:ascii="Arial" w:eastAsia="Calibri" w:hAnsi="Arial" w:cs="Arial"/>
          <w:sz w:val="20"/>
          <w:szCs w:val="20"/>
          <w:lang w:eastAsia="en-ZA"/>
        </w:rPr>
        <w:t>skin grade (SG) and quill value (QV)</w:t>
      </w:r>
      <w:r w:rsidR="00A31A3B">
        <w:rPr>
          <w:rFonts w:ascii="Arial" w:eastAsia="Calibri" w:hAnsi="Arial" w:cs="Arial"/>
          <w:sz w:val="20"/>
          <w:szCs w:val="20"/>
          <w:lang w:eastAsia="en-ZA"/>
        </w:rPr>
        <w:t>,</w:t>
      </w:r>
      <w:r w:rsidR="008D7912" w:rsidRPr="00B07968">
        <w:rPr>
          <w:rFonts w:ascii="Arial" w:eastAsia="Calibri" w:hAnsi="Arial" w:cs="Arial"/>
          <w:sz w:val="20"/>
          <w:szCs w:val="20"/>
          <w:lang w:eastAsia="en-ZA"/>
        </w:rPr>
        <w:t xml:space="preserve"> as</w:t>
      </w:r>
      <w:r w:rsidRPr="00B07968">
        <w:rPr>
          <w:rFonts w:ascii="Arial" w:eastAsia="Calibri" w:hAnsi="Arial" w:cs="Arial"/>
          <w:sz w:val="20"/>
          <w:szCs w:val="20"/>
          <w:lang w:eastAsia="en-ZA"/>
        </w:rPr>
        <w:t xml:space="preserve"> recorded at the tannery</w:t>
      </w:r>
      <w:r w:rsidR="008D7912" w:rsidRPr="00B07968">
        <w:rPr>
          <w:rFonts w:ascii="Arial" w:eastAsia="Calibri" w:hAnsi="Arial" w:cs="Arial"/>
          <w:sz w:val="20"/>
          <w:szCs w:val="20"/>
          <w:lang w:eastAsia="en-ZA"/>
        </w:rPr>
        <w:t>. Additionally,</w:t>
      </w:r>
      <w:r w:rsidRPr="00B07968">
        <w:rPr>
          <w:rFonts w:ascii="Arial" w:eastAsia="Calibri" w:hAnsi="Arial" w:cs="Arial"/>
          <w:sz w:val="20"/>
          <w:szCs w:val="20"/>
          <w:lang w:eastAsia="en-ZA"/>
        </w:rPr>
        <w:t xml:space="preserve"> nodule size score (NSZ), nodule shape score (NS), hair follicle score (HF)</w:t>
      </w:r>
      <w:r w:rsidR="00106593" w:rsidRPr="003E6813">
        <w:rPr>
          <w:rFonts w:ascii="Arial" w:eastAsia="Calibri" w:hAnsi="Arial" w:cs="Arial"/>
          <w:sz w:val="20"/>
          <w:szCs w:val="20"/>
          <w:lang w:eastAsia="en-ZA"/>
        </w:rPr>
        <w:t>,</w:t>
      </w:r>
      <w:r w:rsidRPr="00B07968">
        <w:rPr>
          <w:rFonts w:ascii="Arial" w:eastAsia="Calibri" w:hAnsi="Arial" w:cs="Arial"/>
          <w:sz w:val="20"/>
          <w:szCs w:val="20"/>
          <w:lang w:eastAsia="en-ZA"/>
        </w:rPr>
        <w:t xml:space="preserve"> and pitting score (PIT)</w:t>
      </w:r>
      <w:r w:rsidR="00106593" w:rsidRPr="00B07968">
        <w:rPr>
          <w:rFonts w:ascii="Arial" w:eastAsia="Calibri" w:hAnsi="Arial" w:cs="Arial"/>
          <w:sz w:val="20"/>
          <w:szCs w:val="20"/>
          <w:lang w:eastAsia="en-ZA"/>
        </w:rPr>
        <w:t xml:space="preserve"> </w:t>
      </w:r>
      <w:r w:rsidR="00106593" w:rsidRPr="003E6813">
        <w:rPr>
          <w:rFonts w:ascii="Arial" w:eastAsia="Calibri" w:hAnsi="Arial" w:cs="Arial"/>
          <w:sz w:val="20"/>
          <w:szCs w:val="20"/>
          <w:lang w:eastAsia="en-ZA"/>
        </w:rPr>
        <w:t>were</w:t>
      </w:r>
      <w:r w:rsidRPr="00B07968">
        <w:rPr>
          <w:rFonts w:ascii="Arial" w:eastAsia="Calibri" w:hAnsi="Arial" w:cs="Arial"/>
          <w:sz w:val="20"/>
          <w:szCs w:val="20"/>
          <w:lang w:eastAsia="en-ZA"/>
        </w:rPr>
        <w:t xml:space="preserve"> recorded afterwards on the processed chrome-crusted skins.</w:t>
      </w:r>
      <w:r w:rsidR="008D7912" w:rsidRPr="00B07968">
        <w:rPr>
          <w:rFonts w:ascii="Arial" w:eastAsia="Calibri" w:hAnsi="Arial" w:cs="Arial"/>
          <w:sz w:val="20"/>
          <w:szCs w:val="20"/>
          <w:lang w:eastAsia="en-ZA"/>
        </w:rPr>
        <w:t xml:space="preserve"> It was surmised that the traits associated with </w:t>
      </w:r>
      <w:r w:rsidR="00080DBC" w:rsidRPr="003E6813">
        <w:rPr>
          <w:rFonts w:ascii="Arial" w:eastAsia="Calibri" w:hAnsi="Arial" w:cs="Arial"/>
          <w:sz w:val="20"/>
          <w:szCs w:val="20"/>
          <w:lang w:eastAsia="en-ZA"/>
        </w:rPr>
        <w:t>defects</w:t>
      </w:r>
      <w:r w:rsidR="008D7912" w:rsidRPr="00B07968">
        <w:rPr>
          <w:rFonts w:ascii="Arial" w:eastAsia="Calibri" w:hAnsi="Arial" w:cs="Arial"/>
          <w:sz w:val="20"/>
          <w:szCs w:val="20"/>
          <w:lang w:eastAsia="en-ZA"/>
        </w:rPr>
        <w:t xml:space="preserve"> (HF and PIT) would pick up variation from SG, </w:t>
      </w:r>
      <w:r w:rsidR="00A31A3B">
        <w:rPr>
          <w:rFonts w:ascii="Arial" w:eastAsia="Calibri" w:hAnsi="Arial" w:cs="Arial"/>
          <w:sz w:val="20"/>
          <w:szCs w:val="20"/>
          <w:lang w:eastAsia="en-ZA"/>
        </w:rPr>
        <w:t xml:space="preserve">whereas </w:t>
      </w:r>
      <w:r w:rsidR="008D7912" w:rsidRPr="00B07968">
        <w:rPr>
          <w:rFonts w:ascii="Arial" w:eastAsia="Calibri" w:hAnsi="Arial" w:cs="Arial"/>
          <w:sz w:val="20"/>
          <w:szCs w:val="20"/>
          <w:lang w:eastAsia="en-ZA"/>
        </w:rPr>
        <w:t xml:space="preserve">nodule traits would pick up variation from QV. The </w:t>
      </w:r>
      <w:r w:rsidR="006B127A" w:rsidRPr="00B07968">
        <w:rPr>
          <w:rFonts w:ascii="Arial" w:eastAsia="Calibri" w:hAnsi="Arial" w:cs="Arial"/>
          <w:sz w:val="20"/>
          <w:szCs w:val="20"/>
          <w:lang w:eastAsia="en-ZA"/>
        </w:rPr>
        <w:t xml:space="preserve">skin </w:t>
      </w:r>
      <w:r w:rsidR="008D7912" w:rsidRPr="00B07968">
        <w:rPr>
          <w:rFonts w:ascii="Arial" w:eastAsia="Calibri" w:hAnsi="Arial" w:cs="Arial"/>
          <w:sz w:val="20"/>
          <w:szCs w:val="20"/>
          <w:lang w:eastAsia="en-ZA"/>
        </w:rPr>
        <w:t xml:space="preserve">quality traits considered were defined in the review </w:t>
      </w:r>
      <w:r w:rsidR="008D7912" w:rsidRPr="003E6813">
        <w:rPr>
          <w:rFonts w:ascii="Arial" w:eastAsia="Calibri" w:hAnsi="Arial" w:cs="Arial"/>
          <w:sz w:val="20"/>
          <w:szCs w:val="20"/>
          <w:lang w:eastAsia="en-ZA"/>
        </w:rPr>
        <w:t xml:space="preserve">by Engelbrecht </w:t>
      </w:r>
      <w:r w:rsidR="008D7912" w:rsidRPr="003E6813">
        <w:rPr>
          <w:rFonts w:ascii="Arial" w:eastAsia="Calibri" w:hAnsi="Arial" w:cs="Arial"/>
          <w:i/>
          <w:iCs/>
          <w:sz w:val="20"/>
          <w:szCs w:val="20"/>
          <w:lang w:eastAsia="en-ZA"/>
        </w:rPr>
        <w:t>et al.</w:t>
      </w:r>
      <w:r w:rsidR="008D7912" w:rsidRPr="003E6813">
        <w:rPr>
          <w:rFonts w:ascii="Arial" w:eastAsia="Calibri" w:hAnsi="Arial" w:cs="Arial"/>
          <w:sz w:val="20"/>
          <w:szCs w:val="20"/>
          <w:lang w:eastAsia="en-ZA"/>
        </w:rPr>
        <w:t xml:space="preserve"> </w:t>
      </w:r>
      <w:r w:rsidR="006B127A" w:rsidRPr="003E6813">
        <w:rPr>
          <w:rFonts w:ascii="Arial" w:eastAsia="Calibri" w:hAnsi="Arial" w:cs="Arial"/>
          <w:sz w:val="20"/>
          <w:szCs w:val="20"/>
          <w:lang w:eastAsia="en-ZA"/>
        </w:rPr>
        <w:t>(</w:t>
      </w:r>
      <w:r w:rsidR="008D7912" w:rsidRPr="003E6813">
        <w:rPr>
          <w:rFonts w:ascii="Arial" w:eastAsia="Calibri" w:hAnsi="Arial" w:cs="Arial"/>
          <w:sz w:val="20"/>
          <w:szCs w:val="20"/>
          <w:lang w:eastAsia="en-ZA"/>
        </w:rPr>
        <w:t>2009</w:t>
      </w:r>
      <w:r w:rsidR="00512D3A" w:rsidRPr="003E6813">
        <w:rPr>
          <w:rFonts w:ascii="Arial" w:eastAsia="Calibri" w:hAnsi="Arial" w:cs="Arial"/>
          <w:sz w:val="20"/>
          <w:szCs w:val="20"/>
          <w:lang w:eastAsia="en-ZA"/>
        </w:rPr>
        <w:t>b</w:t>
      </w:r>
      <w:r w:rsidR="008D7912" w:rsidRPr="003E6813">
        <w:rPr>
          <w:rFonts w:ascii="Arial" w:eastAsia="Calibri" w:hAnsi="Arial" w:cs="Arial"/>
          <w:sz w:val="20"/>
          <w:szCs w:val="20"/>
          <w:lang w:eastAsia="en-ZA"/>
        </w:rPr>
        <w:t xml:space="preserve">). </w:t>
      </w:r>
    </w:p>
    <w:p w14:paraId="109ECA5A" w14:textId="6EB57FAC" w:rsidR="00123A5B" w:rsidRPr="003E6813" w:rsidRDefault="00123A5B" w:rsidP="00132FC6">
      <w:pPr>
        <w:spacing w:after="0" w:line="240" w:lineRule="auto"/>
        <w:ind w:firstLine="720"/>
        <w:contextualSpacing/>
        <w:jc w:val="both"/>
        <w:rPr>
          <w:rFonts w:ascii="Arial" w:eastAsia="Calibri" w:hAnsi="Arial" w:cs="Arial"/>
          <w:sz w:val="20"/>
          <w:szCs w:val="20"/>
          <w:lang w:val="en-US" w:eastAsia="en-ZA"/>
        </w:rPr>
      </w:pPr>
      <w:r w:rsidRPr="00B07968">
        <w:rPr>
          <w:rFonts w:ascii="Arial" w:eastAsia="Calibri" w:hAnsi="Arial" w:cs="Arial"/>
          <w:sz w:val="20"/>
          <w:szCs w:val="20"/>
          <w:lang w:val="en-US" w:eastAsia="en-ZA"/>
        </w:rPr>
        <w:t>Information obtained from the tannery (skin size, grade</w:t>
      </w:r>
      <w:r w:rsidR="00A31A3B">
        <w:rPr>
          <w:rFonts w:ascii="Arial" w:eastAsia="Calibri" w:hAnsi="Arial" w:cs="Arial"/>
          <w:sz w:val="20"/>
          <w:szCs w:val="20"/>
          <w:lang w:val="en-US" w:eastAsia="en-ZA"/>
        </w:rPr>
        <w:t>,</w:t>
      </w:r>
      <w:r w:rsidRPr="00B07968">
        <w:rPr>
          <w:rFonts w:ascii="Arial" w:eastAsia="Calibri" w:hAnsi="Arial" w:cs="Arial"/>
          <w:sz w:val="20"/>
          <w:szCs w:val="20"/>
          <w:lang w:val="en-US" w:eastAsia="en-ZA"/>
        </w:rPr>
        <w:t xml:space="preserve"> and quill value) was used to calculate a </w:t>
      </w:r>
      <w:r w:rsidR="008D7912" w:rsidRPr="00B07968">
        <w:rPr>
          <w:rFonts w:ascii="Arial" w:eastAsia="Calibri" w:hAnsi="Arial" w:cs="Arial"/>
          <w:sz w:val="20"/>
          <w:szCs w:val="20"/>
          <w:lang w:val="en-US" w:eastAsia="en-ZA"/>
        </w:rPr>
        <w:t xml:space="preserve">monetary </w:t>
      </w:r>
      <w:r w:rsidRPr="00B07968">
        <w:rPr>
          <w:rFonts w:ascii="Arial" w:eastAsia="Calibri" w:hAnsi="Arial" w:cs="Arial"/>
          <w:sz w:val="20"/>
          <w:szCs w:val="20"/>
          <w:lang w:val="en-US" w:eastAsia="en-ZA"/>
        </w:rPr>
        <w:t>value in South African Rand (ZAR) for each skin, based on the price structure used by the ostrich industry</w:t>
      </w:r>
      <w:r w:rsidR="00844B5D" w:rsidRPr="00B07968">
        <w:rPr>
          <w:rFonts w:ascii="Arial" w:eastAsia="Calibri" w:hAnsi="Arial" w:cs="Arial"/>
          <w:sz w:val="20"/>
          <w:szCs w:val="20"/>
          <w:lang w:val="en-US" w:eastAsia="en-ZA"/>
        </w:rPr>
        <w:t xml:space="preserve"> </w:t>
      </w:r>
      <w:r w:rsidR="00844B5D" w:rsidRPr="003E6813">
        <w:rPr>
          <w:rFonts w:ascii="Arial" w:eastAsia="Calibri" w:hAnsi="Arial" w:cs="Arial"/>
          <w:sz w:val="20"/>
          <w:szCs w:val="20"/>
          <w:lang w:val="en-US" w:eastAsia="en-ZA"/>
        </w:rPr>
        <w:t>for October 2020</w:t>
      </w:r>
      <w:r w:rsidR="003E5153" w:rsidRPr="003E6813">
        <w:rPr>
          <w:rFonts w:ascii="Arial" w:eastAsia="Calibri" w:hAnsi="Arial" w:cs="Arial"/>
          <w:sz w:val="20"/>
          <w:szCs w:val="20"/>
          <w:lang w:val="en-US" w:eastAsia="en-ZA"/>
        </w:rPr>
        <w:t xml:space="preserve"> </w:t>
      </w:r>
      <w:r w:rsidR="003E5153" w:rsidRPr="00B07968">
        <w:rPr>
          <w:rFonts w:ascii="Arial" w:eastAsia="Calibri" w:hAnsi="Arial" w:cs="Arial"/>
          <w:sz w:val="20"/>
          <w:szCs w:val="20"/>
          <w:lang w:val="en-US" w:eastAsia="en-ZA"/>
        </w:rPr>
        <w:t>(Cape Karoo International</w:t>
      </w:r>
      <w:r w:rsidR="00A31A3B">
        <w:rPr>
          <w:rFonts w:ascii="Arial" w:eastAsia="Calibri" w:hAnsi="Arial" w:cs="Arial"/>
          <w:sz w:val="20"/>
          <w:szCs w:val="20"/>
          <w:lang w:val="en-US" w:eastAsia="en-ZA"/>
        </w:rPr>
        <w:t>;</w:t>
      </w:r>
      <w:r w:rsidR="00844B5D" w:rsidRPr="00B07968">
        <w:rPr>
          <w:rFonts w:ascii="Arial" w:eastAsia="Calibri" w:hAnsi="Arial" w:cs="Arial"/>
          <w:sz w:val="20"/>
          <w:szCs w:val="20"/>
          <w:lang w:val="en-US" w:eastAsia="en-ZA"/>
        </w:rPr>
        <w:t xml:space="preserve"> Table 1</w:t>
      </w:r>
      <w:r w:rsidR="003E5153" w:rsidRPr="00B07968">
        <w:rPr>
          <w:rFonts w:ascii="Arial" w:eastAsia="Calibri" w:hAnsi="Arial" w:cs="Arial"/>
          <w:sz w:val="20"/>
          <w:szCs w:val="20"/>
          <w:lang w:val="en-US" w:eastAsia="en-ZA"/>
        </w:rPr>
        <w:t>)</w:t>
      </w:r>
      <w:r w:rsidRPr="00B07968">
        <w:rPr>
          <w:rFonts w:ascii="Arial" w:eastAsia="Calibri" w:hAnsi="Arial" w:cs="Arial"/>
          <w:sz w:val="20"/>
          <w:szCs w:val="20"/>
          <w:lang w:val="en-US" w:eastAsia="en-ZA"/>
        </w:rPr>
        <w:t xml:space="preserve">. </w:t>
      </w:r>
      <w:r w:rsidR="00844B5D" w:rsidRPr="003E6813">
        <w:rPr>
          <w:rFonts w:ascii="Arial" w:eastAsia="Calibri" w:hAnsi="Arial" w:cs="Arial"/>
          <w:sz w:val="20"/>
          <w:szCs w:val="20"/>
          <w:lang w:val="en-US" w:eastAsia="en-ZA"/>
        </w:rPr>
        <w:t>The relative unit price</w:t>
      </w:r>
      <w:r w:rsidR="00A31A3B">
        <w:rPr>
          <w:rFonts w:ascii="Arial" w:eastAsia="Calibri" w:hAnsi="Arial" w:cs="Arial"/>
          <w:sz w:val="20"/>
          <w:szCs w:val="20"/>
          <w:lang w:val="en-US" w:eastAsia="en-ZA"/>
        </w:rPr>
        <w:t>s</w:t>
      </w:r>
      <w:r w:rsidRPr="003E6813">
        <w:rPr>
          <w:rFonts w:ascii="Arial" w:eastAsia="Calibri" w:hAnsi="Arial" w:cs="Arial"/>
          <w:sz w:val="20"/>
          <w:szCs w:val="20"/>
          <w:lang w:val="en-US" w:eastAsia="en-ZA"/>
        </w:rPr>
        <w:t xml:space="preserve"> for this</w:t>
      </w:r>
      <w:r w:rsidR="00347D97" w:rsidRPr="003E6813">
        <w:rPr>
          <w:rFonts w:ascii="Arial" w:eastAsia="Calibri" w:hAnsi="Arial" w:cs="Arial"/>
          <w:sz w:val="20"/>
          <w:szCs w:val="20"/>
          <w:lang w:val="en-US" w:eastAsia="en-ZA"/>
        </w:rPr>
        <w:t xml:space="preserve"> period</w:t>
      </w:r>
      <w:r w:rsidR="00844B5D" w:rsidRPr="003E6813">
        <w:rPr>
          <w:rFonts w:ascii="Arial" w:eastAsia="Calibri" w:hAnsi="Arial" w:cs="Arial"/>
          <w:sz w:val="20"/>
          <w:szCs w:val="20"/>
          <w:lang w:val="en-US" w:eastAsia="en-ZA"/>
        </w:rPr>
        <w:t xml:space="preserve">, </w:t>
      </w:r>
      <w:r w:rsidR="00844B5D" w:rsidRPr="003E6813">
        <w:rPr>
          <w:rFonts w:ascii="Arial" w:eastAsia="Calibri" w:hAnsi="Arial" w:cs="Arial"/>
          <w:sz w:val="20"/>
          <w:szCs w:val="20"/>
          <w:lang w:eastAsia="en-ZA"/>
        </w:rPr>
        <w:t>expressed as a percentage of the best unit price achievable</w:t>
      </w:r>
      <w:r w:rsidR="00C6276E" w:rsidRPr="003E6813">
        <w:rPr>
          <w:rFonts w:ascii="Arial" w:eastAsia="Calibri" w:hAnsi="Arial" w:cs="Arial"/>
          <w:sz w:val="20"/>
          <w:szCs w:val="20"/>
          <w:lang w:eastAsia="en-ZA"/>
        </w:rPr>
        <w:t>,</w:t>
      </w:r>
      <w:r w:rsidR="00844B5D" w:rsidRPr="003E6813">
        <w:rPr>
          <w:rFonts w:ascii="Arial" w:eastAsia="Calibri" w:hAnsi="Arial" w:cs="Arial"/>
          <w:sz w:val="20"/>
          <w:szCs w:val="20"/>
          <w:lang w:val="en-US" w:eastAsia="en-ZA"/>
        </w:rPr>
        <w:t xml:space="preserve"> </w:t>
      </w:r>
      <w:r w:rsidR="00347D97" w:rsidRPr="003E6813">
        <w:rPr>
          <w:rFonts w:ascii="Arial" w:eastAsia="Calibri" w:hAnsi="Arial" w:cs="Arial"/>
          <w:sz w:val="20"/>
          <w:szCs w:val="20"/>
          <w:lang w:val="en-US" w:eastAsia="en-ZA"/>
        </w:rPr>
        <w:t xml:space="preserve">are provided in Table </w:t>
      </w:r>
      <w:r w:rsidRPr="003E6813">
        <w:rPr>
          <w:rFonts w:ascii="Arial" w:eastAsia="Calibri" w:hAnsi="Arial" w:cs="Arial"/>
          <w:sz w:val="20"/>
          <w:szCs w:val="20"/>
          <w:lang w:val="en-US" w:eastAsia="en-ZA"/>
        </w:rPr>
        <w:t xml:space="preserve">1. </w:t>
      </w:r>
    </w:p>
    <w:p w14:paraId="62B79D5C" w14:textId="14434FED" w:rsidR="002B1A14" w:rsidRPr="00B07968" w:rsidRDefault="002B1A14" w:rsidP="002B1A14">
      <w:pPr>
        <w:spacing w:after="0" w:line="240" w:lineRule="auto"/>
        <w:ind w:firstLine="720"/>
        <w:contextualSpacing/>
        <w:jc w:val="both"/>
        <w:rPr>
          <w:rFonts w:ascii="Arial" w:eastAsia="Calibri" w:hAnsi="Arial" w:cs="Arial"/>
          <w:sz w:val="20"/>
          <w:szCs w:val="20"/>
          <w:lang w:eastAsia="en-ZA"/>
        </w:rPr>
      </w:pPr>
      <w:r w:rsidRPr="00B07968">
        <w:rPr>
          <w:rFonts w:ascii="Arial" w:eastAsia="Calibri" w:hAnsi="Arial" w:cs="Arial"/>
          <w:sz w:val="20"/>
          <w:szCs w:val="20"/>
          <w:lang w:val="en-US" w:eastAsia="en-ZA"/>
        </w:rPr>
        <w:t xml:space="preserve">The </w:t>
      </w:r>
      <w:r w:rsidRPr="003E6813">
        <w:rPr>
          <w:rFonts w:ascii="Arial" w:eastAsia="Calibri" w:hAnsi="Arial" w:cs="Arial"/>
          <w:sz w:val="20"/>
          <w:szCs w:val="20"/>
          <w:lang w:val="en-US" w:eastAsia="en-ZA"/>
        </w:rPr>
        <w:t xml:space="preserve">price category </w:t>
      </w:r>
      <w:r w:rsidRPr="00B07968">
        <w:rPr>
          <w:rFonts w:ascii="Arial" w:eastAsia="Calibri" w:hAnsi="Arial" w:cs="Arial"/>
          <w:sz w:val="20"/>
          <w:szCs w:val="20"/>
          <w:lang w:val="en-US" w:eastAsia="en-ZA"/>
        </w:rPr>
        <w:t xml:space="preserve">was derived by considering </w:t>
      </w:r>
      <w:r w:rsidRPr="003E6813">
        <w:rPr>
          <w:rFonts w:ascii="Arial" w:eastAsia="Calibri" w:hAnsi="Arial" w:cs="Arial"/>
          <w:sz w:val="20"/>
          <w:szCs w:val="20"/>
          <w:lang w:val="en-US" w:eastAsia="en-ZA"/>
        </w:rPr>
        <w:t xml:space="preserve">skin grade </w:t>
      </w:r>
      <w:r w:rsidRPr="00B07968">
        <w:rPr>
          <w:rFonts w:ascii="Arial" w:eastAsia="Calibri" w:hAnsi="Arial" w:cs="Arial"/>
          <w:sz w:val="20"/>
          <w:szCs w:val="20"/>
          <w:lang w:val="en-US" w:eastAsia="en-ZA"/>
        </w:rPr>
        <w:t>(1</w:t>
      </w:r>
      <w:r w:rsidR="00DA6F9E">
        <w:rPr>
          <w:rFonts w:ascii="Arial" w:eastAsia="Calibri" w:hAnsi="Arial" w:cs="Arial"/>
          <w:sz w:val="20"/>
          <w:szCs w:val="20"/>
          <w:lang w:val="en-US" w:eastAsia="en-ZA"/>
        </w:rPr>
        <w:t>–</w:t>
      </w:r>
      <w:r w:rsidRPr="00B07968">
        <w:rPr>
          <w:rFonts w:ascii="Arial" w:eastAsia="Calibri" w:hAnsi="Arial" w:cs="Arial"/>
          <w:sz w:val="20"/>
          <w:szCs w:val="20"/>
          <w:lang w:val="en-US" w:eastAsia="en-ZA"/>
        </w:rPr>
        <w:t xml:space="preserve">6, with 1 indicating premium skins with no damage, 2 indicating grade 1, </w:t>
      </w:r>
      <w:r w:rsidR="00DA6F9E">
        <w:rPr>
          <w:rFonts w:ascii="Arial" w:eastAsia="Calibri" w:hAnsi="Arial" w:cs="Arial"/>
          <w:sz w:val="20"/>
          <w:szCs w:val="20"/>
          <w:lang w:val="en-US" w:eastAsia="en-ZA"/>
        </w:rPr>
        <w:t xml:space="preserve">and so forth; </w:t>
      </w:r>
      <w:r w:rsidRPr="00B07968">
        <w:rPr>
          <w:rFonts w:ascii="Arial" w:eastAsia="Calibri" w:hAnsi="Arial" w:cs="Arial"/>
          <w:sz w:val="20"/>
          <w:szCs w:val="20"/>
          <w:lang w:val="en-US" w:eastAsia="en-ZA"/>
        </w:rPr>
        <w:t xml:space="preserve">Table 1), </w:t>
      </w:r>
      <w:r w:rsidRPr="003E6813">
        <w:rPr>
          <w:rFonts w:ascii="Arial" w:eastAsia="Calibri" w:hAnsi="Arial" w:cs="Arial"/>
          <w:sz w:val="20"/>
          <w:szCs w:val="20"/>
          <w:lang w:val="en-US" w:eastAsia="en-ZA"/>
        </w:rPr>
        <w:t>quill value (QV)</w:t>
      </w:r>
      <w:r w:rsidR="00DA6F9E">
        <w:rPr>
          <w:rFonts w:ascii="Arial" w:eastAsia="Calibri" w:hAnsi="Arial" w:cs="Arial"/>
          <w:sz w:val="20"/>
          <w:szCs w:val="20"/>
          <w:lang w:val="en-US" w:eastAsia="en-ZA"/>
        </w:rPr>
        <w:t>,</w:t>
      </w:r>
      <w:r w:rsidRPr="003E6813">
        <w:rPr>
          <w:rFonts w:ascii="Arial" w:eastAsia="Calibri" w:hAnsi="Arial" w:cs="Arial"/>
          <w:sz w:val="20"/>
          <w:szCs w:val="20"/>
          <w:lang w:val="en-US" w:eastAsia="en-ZA"/>
        </w:rPr>
        <w:t xml:space="preserve"> and skin size</w:t>
      </w:r>
      <w:r w:rsidRPr="00B07968">
        <w:rPr>
          <w:rFonts w:ascii="Arial" w:eastAsia="Calibri" w:hAnsi="Arial" w:cs="Arial"/>
          <w:sz w:val="20"/>
          <w:szCs w:val="20"/>
          <w:lang w:val="en-US" w:eastAsia="en-ZA"/>
        </w:rPr>
        <w:t xml:space="preserve"> </w:t>
      </w:r>
      <w:r w:rsidRPr="003E6813">
        <w:rPr>
          <w:rFonts w:ascii="Arial" w:eastAsia="Calibri" w:hAnsi="Arial" w:cs="Arial"/>
          <w:sz w:val="20"/>
          <w:szCs w:val="20"/>
          <w:lang w:val="en-US" w:eastAsia="en-ZA"/>
        </w:rPr>
        <w:t>category</w:t>
      </w:r>
      <w:r w:rsidRPr="00B07968">
        <w:rPr>
          <w:rFonts w:ascii="Arial" w:eastAsia="Calibri" w:hAnsi="Arial" w:cs="Arial"/>
          <w:sz w:val="20"/>
          <w:szCs w:val="20"/>
          <w:lang w:val="en-US" w:eastAsia="en-ZA"/>
        </w:rPr>
        <w:t>. A QV of 1</w:t>
      </w:r>
      <w:r w:rsidR="00DA6F9E">
        <w:rPr>
          <w:rFonts w:ascii="Arial" w:eastAsia="Calibri" w:hAnsi="Arial" w:cs="Arial"/>
          <w:sz w:val="20"/>
          <w:szCs w:val="20"/>
          <w:lang w:val="en-US" w:eastAsia="en-ZA"/>
        </w:rPr>
        <w:t>–</w:t>
      </w:r>
      <w:r w:rsidRPr="00B07968">
        <w:rPr>
          <w:rFonts w:ascii="Arial" w:eastAsia="Calibri" w:hAnsi="Arial" w:cs="Arial"/>
          <w:sz w:val="20"/>
          <w:szCs w:val="20"/>
          <w:lang w:val="en-US" w:eastAsia="en-ZA"/>
        </w:rPr>
        <w:t xml:space="preserve">3 is considered acceptable, </w:t>
      </w:r>
      <w:r w:rsidR="00DA6F9E">
        <w:rPr>
          <w:rFonts w:ascii="Arial" w:eastAsia="Calibri" w:hAnsi="Arial" w:cs="Arial"/>
          <w:sz w:val="20"/>
          <w:szCs w:val="20"/>
          <w:lang w:val="en-US" w:eastAsia="en-ZA"/>
        </w:rPr>
        <w:t xml:space="preserve">whereas </w:t>
      </w:r>
      <w:r w:rsidRPr="00B07968">
        <w:rPr>
          <w:rFonts w:ascii="Arial" w:eastAsia="Calibri" w:hAnsi="Arial" w:cs="Arial"/>
          <w:sz w:val="20"/>
          <w:szCs w:val="20"/>
          <w:lang w:val="en-US" w:eastAsia="en-ZA"/>
        </w:rPr>
        <w:t xml:space="preserve">a QV of 4 or 5 indicates that the nodules are considered </w:t>
      </w:r>
      <w:r w:rsidR="00DA6F9E">
        <w:rPr>
          <w:rFonts w:ascii="Arial" w:eastAsia="Calibri" w:hAnsi="Arial" w:cs="Arial"/>
          <w:sz w:val="20"/>
          <w:szCs w:val="20"/>
          <w:lang w:val="en-US" w:eastAsia="en-ZA"/>
        </w:rPr>
        <w:t xml:space="preserve">to be </w:t>
      </w:r>
      <w:r w:rsidRPr="003E6813">
        <w:rPr>
          <w:rFonts w:ascii="Arial" w:eastAsia="Calibri" w:hAnsi="Arial" w:cs="Arial"/>
          <w:sz w:val="20"/>
          <w:szCs w:val="20"/>
          <w:lang w:val="en-US" w:eastAsia="en-ZA"/>
        </w:rPr>
        <w:t>small</w:t>
      </w:r>
      <w:r w:rsidRPr="00B07968">
        <w:rPr>
          <w:rFonts w:ascii="Arial" w:eastAsia="Calibri" w:hAnsi="Arial" w:cs="Arial"/>
          <w:sz w:val="20"/>
          <w:szCs w:val="20"/>
          <w:lang w:val="en-US" w:eastAsia="en-ZA"/>
        </w:rPr>
        <w:t>. This measure is based on the appearance (size and shape) of the nodules on the individual skins. Large, rounded nodules are preferred.</w:t>
      </w:r>
      <w:r w:rsidR="00DA6F9E">
        <w:rPr>
          <w:rFonts w:ascii="Arial" w:eastAsia="Calibri" w:hAnsi="Arial" w:cs="Arial"/>
          <w:sz w:val="20"/>
          <w:szCs w:val="20"/>
          <w:lang w:val="en-US" w:eastAsia="en-ZA"/>
        </w:rPr>
        <w:t xml:space="preserve"> </w:t>
      </w:r>
      <w:r w:rsidRPr="00B07968">
        <w:rPr>
          <w:rFonts w:ascii="Arial" w:eastAsia="Calibri" w:hAnsi="Arial" w:cs="Arial"/>
          <w:sz w:val="20"/>
          <w:szCs w:val="20"/>
          <w:lang w:val="en-US" w:eastAsia="en-ZA"/>
        </w:rPr>
        <w:t>The unit price</w:t>
      </w:r>
      <w:r w:rsidRPr="003E6813">
        <w:rPr>
          <w:rFonts w:ascii="Arial" w:eastAsia="Calibri" w:hAnsi="Arial" w:cs="Arial"/>
          <w:sz w:val="20"/>
          <w:szCs w:val="20"/>
          <w:lang w:val="en-US" w:eastAsia="en-ZA"/>
        </w:rPr>
        <w:t>s</w:t>
      </w:r>
      <w:r w:rsidRPr="00B07968">
        <w:rPr>
          <w:rFonts w:ascii="Arial" w:eastAsia="Calibri" w:hAnsi="Arial" w:cs="Arial"/>
          <w:sz w:val="20"/>
          <w:szCs w:val="20"/>
          <w:lang w:val="en-US" w:eastAsia="en-ZA"/>
        </w:rPr>
        <w:t xml:space="preserve"> </w:t>
      </w:r>
      <w:r w:rsidRPr="003E6813">
        <w:rPr>
          <w:rFonts w:ascii="Arial" w:eastAsia="Calibri" w:hAnsi="Arial" w:cs="Arial"/>
          <w:sz w:val="20"/>
          <w:szCs w:val="20"/>
          <w:lang w:val="en-US" w:eastAsia="en-ZA"/>
        </w:rPr>
        <w:t>(ZAR per dm</w:t>
      </w:r>
      <w:r w:rsidRPr="003E6813">
        <w:rPr>
          <w:rFonts w:ascii="Arial" w:eastAsia="Calibri" w:hAnsi="Arial" w:cs="Arial"/>
          <w:sz w:val="20"/>
          <w:szCs w:val="20"/>
          <w:vertAlign w:val="superscript"/>
          <w:lang w:val="en-US" w:eastAsia="en-ZA"/>
        </w:rPr>
        <w:t>2</w:t>
      </w:r>
      <w:r w:rsidRPr="003E6813">
        <w:rPr>
          <w:rFonts w:ascii="Arial" w:eastAsia="Calibri" w:hAnsi="Arial" w:cs="Arial"/>
          <w:sz w:val="20"/>
          <w:szCs w:val="20"/>
          <w:lang w:val="en-US" w:eastAsia="en-ZA"/>
        </w:rPr>
        <w:t xml:space="preserve">) used by Cape Karoo International during October 2020 </w:t>
      </w:r>
      <w:r w:rsidRPr="00B07968">
        <w:rPr>
          <w:rFonts w:ascii="Arial" w:eastAsia="Calibri" w:hAnsi="Arial" w:cs="Arial"/>
          <w:sz w:val="20"/>
          <w:szCs w:val="20"/>
          <w:lang w:val="en-US" w:eastAsia="en-ZA"/>
        </w:rPr>
        <w:t xml:space="preserve">for the different categories </w:t>
      </w:r>
      <w:r w:rsidRPr="003E6813">
        <w:rPr>
          <w:rFonts w:ascii="Arial" w:eastAsia="Calibri" w:hAnsi="Arial" w:cs="Arial"/>
          <w:sz w:val="20"/>
          <w:szCs w:val="20"/>
          <w:lang w:val="en-US" w:eastAsia="en-ZA"/>
        </w:rPr>
        <w:t>was</w:t>
      </w:r>
      <w:r w:rsidRPr="00B07968">
        <w:rPr>
          <w:rFonts w:ascii="Arial" w:eastAsia="Calibri" w:hAnsi="Arial" w:cs="Arial"/>
          <w:sz w:val="20"/>
          <w:szCs w:val="20"/>
          <w:lang w:val="en-US" w:eastAsia="en-ZA"/>
        </w:rPr>
        <w:t xml:space="preserve"> then multiplied </w:t>
      </w:r>
      <w:r w:rsidRPr="003E6813">
        <w:rPr>
          <w:rFonts w:ascii="Arial" w:eastAsia="Calibri" w:hAnsi="Arial" w:cs="Arial"/>
          <w:sz w:val="20"/>
          <w:szCs w:val="20"/>
          <w:lang w:val="en-US" w:eastAsia="en-ZA"/>
        </w:rPr>
        <w:t>by</w:t>
      </w:r>
      <w:r w:rsidRPr="00B07968">
        <w:rPr>
          <w:rFonts w:ascii="Arial" w:eastAsia="Calibri" w:hAnsi="Arial" w:cs="Arial"/>
          <w:sz w:val="20"/>
          <w:szCs w:val="20"/>
          <w:lang w:val="en-US" w:eastAsia="en-ZA"/>
        </w:rPr>
        <w:t xml:space="preserve"> the actual size of the skin (in dm</w:t>
      </w:r>
      <w:r w:rsidRPr="00B07968">
        <w:rPr>
          <w:rFonts w:ascii="Arial" w:eastAsia="Calibri" w:hAnsi="Arial" w:cs="Arial"/>
          <w:sz w:val="20"/>
          <w:szCs w:val="20"/>
          <w:vertAlign w:val="superscript"/>
          <w:lang w:val="en-US" w:eastAsia="en-ZA"/>
        </w:rPr>
        <w:t>2</w:t>
      </w:r>
      <w:r w:rsidRPr="00B07968">
        <w:rPr>
          <w:rFonts w:ascii="Arial" w:eastAsia="Calibri" w:hAnsi="Arial" w:cs="Arial"/>
          <w:sz w:val="20"/>
          <w:szCs w:val="20"/>
          <w:lang w:val="en-US" w:eastAsia="en-ZA"/>
        </w:rPr>
        <w:t xml:space="preserve">) to obtain a skin value in ZAR for each skin. </w:t>
      </w:r>
    </w:p>
    <w:p w14:paraId="36C58DC0" w14:textId="77777777" w:rsidR="00347D97" w:rsidRPr="00B07968" w:rsidRDefault="00347D97" w:rsidP="00347D97">
      <w:pPr>
        <w:spacing w:after="0" w:line="240" w:lineRule="auto"/>
        <w:ind w:firstLine="720"/>
        <w:contextualSpacing/>
        <w:jc w:val="both"/>
        <w:rPr>
          <w:rFonts w:ascii="Arial" w:eastAsia="Calibri" w:hAnsi="Arial" w:cs="Arial"/>
          <w:sz w:val="20"/>
          <w:szCs w:val="20"/>
          <w:lang w:eastAsia="en-ZA"/>
        </w:rPr>
      </w:pPr>
    </w:p>
    <w:p w14:paraId="5CD90A20" w14:textId="292A2A76" w:rsidR="00E5468B" w:rsidRPr="00B07968" w:rsidRDefault="00E5468B" w:rsidP="00E5468B">
      <w:pPr>
        <w:spacing w:after="0" w:line="240" w:lineRule="auto"/>
        <w:ind w:firstLine="720"/>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 xml:space="preserve">The descriptive statistics, including the mean, standard </w:t>
      </w:r>
      <w:r w:rsidRPr="00DB7B0E">
        <w:rPr>
          <w:rFonts w:ascii="Arial" w:eastAsia="Calibri" w:hAnsi="Arial" w:cs="Arial"/>
          <w:sz w:val="20"/>
          <w:szCs w:val="20"/>
          <w:lang w:eastAsia="en-ZA"/>
        </w:rPr>
        <w:t>deviation</w:t>
      </w:r>
      <w:r w:rsidRPr="00B07968">
        <w:rPr>
          <w:rFonts w:ascii="Arial" w:eastAsia="Calibri" w:hAnsi="Arial" w:cs="Arial"/>
          <w:sz w:val="20"/>
          <w:szCs w:val="20"/>
          <w:lang w:eastAsia="en-ZA"/>
        </w:rPr>
        <w:t>, and coefficient of variation (CV%) of price as the dependent variable, as well as all of the independent variables</w:t>
      </w:r>
      <w:r w:rsidRPr="00DB7B0E">
        <w:rPr>
          <w:rFonts w:ascii="Arial" w:eastAsia="Calibri" w:hAnsi="Arial" w:cs="Arial"/>
          <w:sz w:val="20"/>
          <w:szCs w:val="20"/>
          <w:lang w:eastAsia="en-ZA"/>
        </w:rPr>
        <w:t>,</w:t>
      </w:r>
      <w:r w:rsidRPr="00B07968">
        <w:rPr>
          <w:rFonts w:ascii="Arial" w:eastAsia="Calibri" w:hAnsi="Arial" w:cs="Arial"/>
          <w:sz w:val="20"/>
          <w:szCs w:val="20"/>
          <w:lang w:eastAsia="en-ZA"/>
        </w:rPr>
        <w:t xml:space="preserve"> were calculated using the Descriptive Statistics module in the Excel Data Analysis tool pack. The PROC REG module of the SAS statistical package (SAS, 2009) was used for the subsequent multiple regression analyses. The stepwise selection method was applied to identify the independent variables that significantly (</w:t>
      </w:r>
      <w:r w:rsidRPr="00B07968">
        <w:rPr>
          <w:rFonts w:ascii="Arial" w:eastAsia="Calibri" w:hAnsi="Arial" w:cs="Arial"/>
          <w:i/>
          <w:sz w:val="20"/>
          <w:szCs w:val="20"/>
          <w:lang w:eastAsia="en-ZA"/>
        </w:rPr>
        <w:t>P</w:t>
      </w:r>
      <w:r w:rsidR="00DA6F9E">
        <w:rPr>
          <w:rFonts w:ascii="Arial" w:eastAsia="Calibri" w:hAnsi="Arial" w:cs="Arial"/>
          <w:i/>
          <w:sz w:val="20"/>
          <w:szCs w:val="20"/>
          <w:lang w:eastAsia="en-ZA"/>
        </w:rPr>
        <w:t xml:space="preserve"> </w:t>
      </w:r>
      <w:r w:rsidRPr="00B07968">
        <w:rPr>
          <w:rFonts w:ascii="Arial" w:eastAsia="Calibri" w:hAnsi="Arial" w:cs="Arial"/>
          <w:i/>
          <w:sz w:val="20"/>
          <w:szCs w:val="20"/>
          <w:lang w:eastAsia="en-ZA"/>
        </w:rPr>
        <w:t>&lt;</w:t>
      </w:r>
      <w:r w:rsidR="00DA6F9E">
        <w:rPr>
          <w:rFonts w:ascii="Arial" w:eastAsia="Calibri" w:hAnsi="Arial" w:cs="Arial"/>
          <w:i/>
          <w:sz w:val="20"/>
          <w:szCs w:val="20"/>
          <w:lang w:eastAsia="en-ZA"/>
        </w:rPr>
        <w:t xml:space="preserve"> </w:t>
      </w:r>
      <w:r w:rsidRPr="00B07968">
        <w:rPr>
          <w:rFonts w:ascii="Arial" w:eastAsia="Calibri" w:hAnsi="Arial" w:cs="Arial"/>
          <w:sz w:val="20"/>
          <w:szCs w:val="20"/>
          <w:lang w:eastAsia="en-ZA"/>
        </w:rPr>
        <w:t xml:space="preserve">0.05) </w:t>
      </w:r>
      <w:r w:rsidRPr="00DB7B0E">
        <w:rPr>
          <w:rFonts w:ascii="Arial" w:eastAsia="Calibri" w:hAnsi="Arial" w:cs="Arial"/>
          <w:sz w:val="20"/>
          <w:szCs w:val="20"/>
          <w:lang w:eastAsia="en-ZA"/>
        </w:rPr>
        <w:t>contributed</w:t>
      </w:r>
      <w:r w:rsidRPr="00B07968">
        <w:rPr>
          <w:rFonts w:ascii="Arial" w:eastAsia="Calibri" w:hAnsi="Arial" w:cs="Arial"/>
          <w:sz w:val="20"/>
          <w:szCs w:val="20"/>
          <w:lang w:eastAsia="en-ZA"/>
        </w:rPr>
        <w:t xml:space="preserve"> to skin value. The following multiple regression models were fitted: </w:t>
      </w:r>
    </w:p>
    <w:p w14:paraId="0D6647FE" w14:textId="77777777" w:rsidR="00E5468B" w:rsidRPr="00B07968" w:rsidRDefault="00E5468B" w:rsidP="00E5468B">
      <w:pPr>
        <w:spacing w:after="0" w:line="240" w:lineRule="auto"/>
        <w:ind w:firstLine="720"/>
        <w:contextualSpacing/>
        <w:jc w:val="both"/>
        <w:rPr>
          <w:rFonts w:ascii="Arial" w:eastAsia="Calibri" w:hAnsi="Arial" w:cs="Arial"/>
          <w:sz w:val="20"/>
          <w:szCs w:val="20"/>
          <w:lang w:eastAsia="en-ZA"/>
        </w:rPr>
      </w:pPr>
    </w:p>
    <w:p w14:paraId="27E49100" w14:textId="755DF4D6" w:rsidR="00E5468B" w:rsidRPr="00B07968" w:rsidRDefault="00E5468B" w:rsidP="00E5468B">
      <w:pPr>
        <w:spacing w:after="0" w:line="240" w:lineRule="auto"/>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 xml:space="preserve">Model 1 included the </w:t>
      </w:r>
      <w:r w:rsidR="00DA6F9E">
        <w:rPr>
          <w:rFonts w:ascii="Arial" w:eastAsia="Calibri" w:hAnsi="Arial" w:cs="Arial"/>
          <w:sz w:val="20"/>
          <w:szCs w:val="20"/>
          <w:lang w:eastAsia="en-ZA"/>
        </w:rPr>
        <w:t xml:space="preserve">three </w:t>
      </w:r>
      <w:r w:rsidRPr="00B07968">
        <w:rPr>
          <w:rFonts w:ascii="Arial" w:eastAsia="Calibri" w:hAnsi="Arial" w:cs="Arial"/>
          <w:sz w:val="20"/>
          <w:szCs w:val="20"/>
          <w:lang w:eastAsia="en-ZA"/>
        </w:rPr>
        <w:t xml:space="preserve">independent variables used for determining the pricing of the skin in ZAR: </w:t>
      </w:r>
    </w:p>
    <w:p w14:paraId="069B698C" w14:textId="7BADC723" w:rsidR="00E5468B" w:rsidRPr="00B07968" w:rsidRDefault="00E5468B" w:rsidP="00E5468B">
      <w:pPr>
        <w:spacing w:after="0" w:line="240" w:lineRule="auto"/>
        <w:ind w:firstLine="720"/>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Skin value = QV + SG + SSZ</w:t>
      </w:r>
      <w:r w:rsidR="00DA6F9E">
        <w:rPr>
          <w:rFonts w:ascii="Arial" w:eastAsia="Calibri" w:hAnsi="Arial" w:cs="Arial"/>
          <w:sz w:val="20"/>
          <w:szCs w:val="20"/>
          <w:lang w:eastAsia="en-ZA"/>
        </w:rPr>
        <w:tab/>
      </w:r>
      <w:r w:rsidR="00DA6F9E">
        <w:rPr>
          <w:rFonts w:ascii="Arial" w:eastAsia="Calibri" w:hAnsi="Arial" w:cs="Arial"/>
          <w:sz w:val="20"/>
          <w:szCs w:val="20"/>
          <w:lang w:eastAsia="en-ZA"/>
        </w:rPr>
        <w:tab/>
      </w:r>
      <w:r w:rsidR="00DA6F9E">
        <w:rPr>
          <w:rFonts w:ascii="Arial" w:eastAsia="Calibri" w:hAnsi="Arial" w:cs="Arial"/>
          <w:sz w:val="20"/>
          <w:szCs w:val="20"/>
          <w:lang w:eastAsia="en-ZA"/>
        </w:rPr>
        <w:tab/>
      </w:r>
      <w:r w:rsidR="00DA6F9E">
        <w:rPr>
          <w:rFonts w:ascii="Arial" w:eastAsia="Calibri" w:hAnsi="Arial" w:cs="Arial"/>
          <w:sz w:val="20"/>
          <w:szCs w:val="20"/>
          <w:lang w:eastAsia="en-ZA"/>
        </w:rPr>
        <w:tab/>
      </w:r>
      <w:r w:rsidR="00DA6F9E">
        <w:rPr>
          <w:rFonts w:ascii="Arial" w:eastAsia="Calibri" w:hAnsi="Arial" w:cs="Arial"/>
          <w:sz w:val="20"/>
          <w:szCs w:val="20"/>
          <w:lang w:eastAsia="en-ZA"/>
        </w:rPr>
        <w:tab/>
      </w:r>
      <w:r w:rsidR="00DA6F9E">
        <w:rPr>
          <w:rFonts w:ascii="Arial" w:eastAsia="Calibri" w:hAnsi="Arial" w:cs="Arial"/>
          <w:sz w:val="20"/>
          <w:szCs w:val="20"/>
          <w:lang w:eastAsia="en-ZA"/>
        </w:rPr>
        <w:tab/>
      </w:r>
      <w:r w:rsidR="00DA6F9E">
        <w:rPr>
          <w:rFonts w:ascii="Arial" w:eastAsia="Calibri" w:hAnsi="Arial" w:cs="Arial"/>
          <w:sz w:val="20"/>
          <w:szCs w:val="20"/>
          <w:lang w:eastAsia="en-ZA"/>
        </w:rPr>
        <w:tab/>
        <w:t>(1)</w:t>
      </w:r>
    </w:p>
    <w:p w14:paraId="132CCA59" w14:textId="77777777" w:rsidR="00E5468B" w:rsidRPr="00B07968" w:rsidRDefault="00E5468B" w:rsidP="00E5468B">
      <w:pPr>
        <w:spacing w:after="0" w:line="240" w:lineRule="auto"/>
        <w:contextualSpacing/>
        <w:jc w:val="both"/>
        <w:rPr>
          <w:rFonts w:ascii="Arial" w:eastAsia="Calibri" w:hAnsi="Arial" w:cs="Arial"/>
          <w:sz w:val="20"/>
          <w:szCs w:val="20"/>
          <w:lang w:eastAsia="en-ZA"/>
        </w:rPr>
      </w:pPr>
    </w:p>
    <w:p w14:paraId="385B6B6F" w14:textId="391BEC63" w:rsidR="00E5468B" w:rsidRPr="00B07968" w:rsidRDefault="00E5468B" w:rsidP="00E5468B">
      <w:pPr>
        <w:spacing w:after="0" w:line="240" w:lineRule="auto"/>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Model 2 included additional</w:t>
      </w:r>
      <w:r w:rsidR="00DA6F9E">
        <w:rPr>
          <w:rFonts w:ascii="Arial" w:eastAsia="Calibri" w:hAnsi="Arial" w:cs="Arial"/>
          <w:sz w:val="20"/>
          <w:szCs w:val="20"/>
          <w:lang w:eastAsia="en-ZA"/>
        </w:rPr>
        <w:t>,</w:t>
      </w:r>
      <w:r w:rsidRPr="00B07968">
        <w:rPr>
          <w:rFonts w:ascii="Arial" w:eastAsia="Calibri" w:hAnsi="Arial" w:cs="Arial"/>
          <w:sz w:val="20"/>
          <w:szCs w:val="20"/>
          <w:lang w:eastAsia="en-ZA"/>
        </w:rPr>
        <w:t xml:space="preserve"> subjectively</w:t>
      </w:r>
      <w:r w:rsidR="00DA6F9E">
        <w:rPr>
          <w:rFonts w:ascii="Arial" w:eastAsia="Calibri" w:hAnsi="Arial" w:cs="Arial"/>
          <w:sz w:val="20"/>
          <w:szCs w:val="20"/>
          <w:lang w:eastAsia="en-ZA"/>
        </w:rPr>
        <w:t>-</w:t>
      </w:r>
      <w:r w:rsidRPr="00B07968">
        <w:rPr>
          <w:rFonts w:ascii="Arial" w:eastAsia="Calibri" w:hAnsi="Arial" w:cs="Arial"/>
          <w:sz w:val="20"/>
          <w:szCs w:val="20"/>
          <w:lang w:eastAsia="en-ZA"/>
        </w:rPr>
        <w:t>scored independent variables (NSZ and NS) as proxies for nodule acceptability (or QV), as well as HF and PIT</w:t>
      </w:r>
      <w:r w:rsidR="00DA6F9E">
        <w:rPr>
          <w:rFonts w:ascii="Arial" w:eastAsia="Calibri" w:hAnsi="Arial" w:cs="Arial"/>
          <w:sz w:val="20"/>
          <w:szCs w:val="20"/>
          <w:lang w:eastAsia="en-ZA"/>
        </w:rPr>
        <w:t xml:space="preserve">, which </w:t>
      </w:r>
      <w:r w:rsidRPr="00B07968">
        <w:rPr>
          <w:rFonts w:ascii="Arial" w:eastAsia="Calibri" w:hAnsi="Arial" w:cs="Arial"/>
          <w:sz w:val="20"/>
          <w:szCs w:val="20"/>
          <w:lang w:eastAsia="en-ZA"/>
        </w:rPr>
        <w:t xml:space="preserve">contribute to SG: </w:t>
      </w:r>
    </w:p>
    <w:p w14:paraId="26355685" w14:textId="6621262B" w:rsidR="00E5468B" w:rsidRPr="00B07968" w:rsidRDefault="00E5468B" w:rsidP="00E5468B">
      <w:pPr>
        <w:spacing w:after="0" w:line="240" w:lineRule="auto"/>
        <w:ind w:firstLine="720"/>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 xml:space="preserve">Skin value = QV + SG + SSZ + NSZ + NS + HF + PIT </w:t>
      </w:r>
      <w:r w:rsidR="00DA6F9E">
        <w:rPr>
          <w:rFonts w:ascii="Arial" w:eastAsia="Calibri" w:hAnsi="Arial" w:cs="Arial"/>
          <w:sz w:val="20"/>
          <w:szCs w:val="20"/>
          <w:lang w:eastAsia="en-ZA"/>
        </w:rPr>
        <w:tab/>
      </w:r>
      <w:r w:rsidR="00DA6F9E">
        <w:rPr>
          <w:rFonts w:ascii="Arial" w:eastAsia="Calibri" w:hAnsi="Arial" w:cs="Arial"/>
          <w:sz w:val="20"/>
          <w:szCs w:val="20"/>
          <w:lang w:eastAsia="en-ZA"/>
        </w:rPr>
        <w:tab/>
      </w:r>
      <w:r w:rsidR="00DA6F9E">
        <w:rPr>
          <w:rFonts w:ascii="Arial" w:eastAsia="Calibri" w:hAnsi="Arial" w:cs="Arial"/>
          <w:sz w:val="20"/>
          <w:szCs w:val="20"/>
          <w:lang w:eastAsia="en-ZA"/>
        </w:rPr>
        <w:tab/>
      </w:r>
      <w:r w:rsidR="00DA6F9E">
        <w:rPr>
          <w:rFonts w:ascii="Arial" w:eastAsia="Calibri" w:hAnsi="Arial" w:cs="Arial"/>
          <w:sz w:val="20"/>
          <w:szCs w:val="20"/>
          <w:lang w:eastAsia="en-ZA"/>
        </w:rPr>
        <w:tab/>
        <w:t>(2)</w:t>
      </w:r>
    </w:p>
    <w:p w14:paraId="6744F3F2" w14:textId="77777777" w:rsidR="00E5468B" w:rsidRPr="00B07968" w:rsidRDefault="00E5468B" w:rsidP="00E5468B">
      <w:pPr>
        <w:spacing w:after="0" w:line="240" w:lineRule="auto"/>
        <w:contextualSpacing/>
        <w:jc w:val="both"/>
        <w:rPr>
          <w:rFonts w:ascii="Arial" w:eastAsia="Calibri" w:hAnsi="Arial" w:cs="Arial"/>
          <w:sz w:val="20"/>
          <w:szCs w:val="20"/>
          <w:lang w:eastAsia="en-ZA"/>
        </w:rPr>
      </w:pPr>
    </w:p>
    <w:p w14:paraId="5B4F7DA1" w14:textId="7F48741E" w:rsidR="00E5468B" w:rsidRPr="00B07968" w:rsidRDefault="00E5468B" w:rsidP="00E5468B">
      <w:pPr>
        <w:spacing w:after="0" w:line="240" w:lineRule="auto"/>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 xml:space="preserve">Model 3 included all the independent variables in Model 2, except for QV, to observe how the related traits </w:t>
      </w:r>
      <w:r w:rsidR="00DA6F9E">
        <w:rPr>
          <w:rFonts w:ascii="Arial" w:eastAsia="Calibri" w:hAnsi="Arial" w:cs="Arial"/>
          <w:sz w:val="20"/>
          <w:szCs w:val="20"/>
          <w:lang w:eastAsia="en-ZA"/>
        </w:rPr>
        <w:t xml:space="preserve">would </w:t>
      </w:r>
      <w:r w:rsidRPr="00B07968">
        <w:rPr>
          <w:rFonts w:ascii="Arial" w:eastAsia="Calibri" w:hAnsi="Arial" w:cs="Arial"/>
          <w:sz w:val="20"/>
          <w:szCs w:val="20"/>
          <w:lang w:eastAsia="en-ZA"/>
        </w:rPr>
        <w:t xml:space="preserve">influence the value of the skin in the absence of QV: </w:t>
      </w:r>
    </w:p>
    <w:p w14:paraId="139366DA" w14:textId="51B26B3D" w:rsidR="00E5468B" w:rsidRPr="00B07968" w:rsidRDefault="00E5468B" w:rsidP="00E5468B">
      <w:pPr>
        <w:spacing w:after="0" w:line="240" w:lineRule="auto"/>
        <w:ind w:firstLine="720"/>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Skin value = SG + SSZ + NSZ + NS + HF + PIT</w:t>
      </w:r>
      <w:r w:rsidR="00DA6F9E">
        <w:rPr>
          <w:rFonts w:ascii="Arial" w:eastAsia="Calibri" w:hAnsi="Arial" w:cs="Arial"/>
          <w:sz w:val="20"/>
          <w:szCs w:val="20"/>
          <w:lang w:eastAsia="en-ZA"/>
        </w:rPr>
        <w:tab/>
      </w:r>
      <w:r w:rsidR="00DA6F9E">
        <w:rPr>
          <w:rFonts w:ascii="Arial" w:eastAsia="Calibri" w:hAnsi="Arial" w:cs="Arial"/>
          <w:sz w:val="20"/>
          <w:szCs w:val="20"/>
          <w:lang w:eastAsia="en-ZA"/>
        </w:rPr>
        <w:tab/>
      </w:r>
      <w:r w:rsidR="00DA6F9E">
        <w:rPr>
          <w:rFonts w:ascii="Arial" w:eastAsia="Calibri" w:hAnsi="Arial" w:cs="Arial"/>
          <w:sz w:val="20"/>
          <w:szCs w:val="20"/>
          <w:lang w:eastAsia="en-ZA"/>
        </w:rPr>
        <w:tab/>
      </w:r>
      <w:r w:rsidR="00DA6F9E">
        <w:rPr>
          <w:rFonts w:ascii="Arial" w:eastAsia="Calibri" w:hAnsi="Arial" w:cs="Arial"/>
          <w:sz w:val="20"/>
          <w:szCs w:val="20"/>
          <w:lang w:eastAsia="en-ZA"/>
        </w:rPr>
        <w:tab/>
      </w:r>
      <w:r w:rsidR="00DA6F9E">
        <w:rPr>
          <w:rFonts w:ascii="Arial" w:eastAsia="Calibri" w:hAnsi="Arial" w:cs="Arial"/>
          <w:sz w:val="20"/>
          <w:szCs w:val="20"/>
          <w:lang w:eastAsia="en-ZA"/>
        </w:rPr>
        <w:tab/>
        <w:t>(3)</w:t>
      </w:r>
    </w:p>
    <w:p w14:paraId="18DD791D" w14:textId="77777777" w:rsidR="00E5468B" w:rsidRPr="00B07968" w:rsidRDefault="00E5468B" w:rsidP="00E5468B">
      <w:pPr>
        <w:spacing w:after="0" w:line="240" w:lineRule="auto"/>
        <w:contextualSpacing/>
        <w:jc w:val="both"/>
        <w:rPr>
          <w:rFonts w:ascii="Arial" w:eastAsia="Calibri" w:hAnsi="Arial" w:cs="Arial"/>
          <w:sz w:val="20"/>
          <w:szCs w:val="20"/>
          <w:lang w:eastAsia="en-ZA"/>
        </w:rPr>
      </w:pPr>
    </w:p>
    <w:p w14:paraId="037BFEB1" w14:textId="57B3ED00" w:rsidR="00E5468B" w:rsidRPr="00B07968" w:rsidRDefault="00E5468B" w:rsidP="00E5468B">
      <w:pPr>
        <w:spacing w:after="0" w:line="240" w:lineRule="auto"/>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Model 4 included all traits in Model 2, except for SG</w:t>
      </w:r>
      <w:r w:rsidR="00DA6F9E">
        <w:rPr>
          <w:rFonts w:ascii="Arial" w:eastAsia="Calibri" w:hAnsi="Arial" w:cs="Arial"/>
          <w:sz w:val="20"/>
          <w:szCs w:val="20"/>
          <w:lang w:eastAsia="en-ZA"/>
        </w:rPr>
        <w:t xml:space="preserve">, which </w:t>
      </w:r>
      <w:r w:rsidRPr="00B07968">
        <w:rPr>
          <w:rFonts w:ascii="Arial" w:eastAsia="Calibri" w:hAnsi="Arial" w:cs="Arial"/>
          <w:sz w:val="20"/>
          <w:szCs w:val="20"/>
          <w:lang w:eastAsia="en-ZA"/>
        </w:rPr>
        <w:t xml:space="preserve">was left out to observe how the related traits </w:t>
      </w:r>
      <w:r w:rsidR="00DA6F9E">
        <w:rPr>
          <w:rFonts w:ascii="Arial" w:eastAsia="Calibri" w:hAnsi="Arial" w:cs="Arial"/>
          <w:sz w:val="20"/>
          <w:szCs w:val="20"/>
          <w:lang w:eastAsia="en-ZA"/>
        </w:rPr>
        <w:t xml:space="preserve">would </w:t>
      </w:r>
      <w:r w:rsidRPr="00B07968">
        <w:rPr>
          <w:rFonts w:ascii="Arial" w:eastAsia="Calibri" w:hAnsi="Arial" w:cs="Arial"/>
          <w:sz w:val="20"/>
          <w:szCs w:val="20"/>
          <w:lang w:eastAsia="en-ZA"/>
        </w:rPr>
        <w:t xml:space="preserve">influence the value of the skin when SG </w:t>
      </w:r>
      <w:r w:rsidR="00DA6F9E">
        <w:rPr>
          <w:rFonts w:ascii="Arial" w:eastAsia="Calibri" w:hAnsi="Arial" w:cs="Arial"/>
          <w:sz w:val="20"/>
          <w:szCs w:val="20"/>
          <w:lang w:eastAsia="en-ZA"/>
        </w:rPr>
        <w:t xml:space="preserve">was </w:t>
      </w:r>
      <w:r w:rsidRPr="00B07968">
        <w:rPr>
          <w:rFonts w:ascii="Arial" w:eastAsia="Calibri" w:hAnsi="Arial" w:cs="Arial"/>
          <w:sz w:val="20"/>
          <w:szCs w:val="20"/>
          <w:lang w:eastAsia="en-ZA"/>
        </w:rPr>
        <w:t xml:space="preserve">not modelled explicitly: </w:t>
      </w:r>
    </w:p>
    <w:p w14:paraId="46E685C5" w14:textId="6FDC8BA2" w:rsidR="00E5468B" w:rsidRPr="00B07968" w:rsidRDefault="00E5468B" w:rsidP="00E5468B">
      <w:pPr>
        <w:spacing w:after="0" w:line="240" w:lineRule="auto"/>
        <w:ind w:firstLine="720"/>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 xml:space="preserve">Skin value = QV + SSZ + NSZ + NS + HF + PIT </w:t>
      </w:r>
      <w:r w:rsidR="00DA6F9E">
        <w:rPr>
          <w:rFonts w:ascii="Arial" w:eastAsia="Calibri" w:hAnsi="Arial" w:cs="Arial"/>
          <w:sz w:val="20"/>
          <w:szCs w:val="20"/>
          <w:lang w:eastAsia="en-ZA"/>
        </w:rPr>
        <w:tab/>
      </w:r>
      <w:r w:rsidR="00DA6F9E">
        <w:rPr>
          <w:rFonts w:ascii="Arial" w:eastAsia="Calibri" w:hAnsi="Arial" w:cs="Arial"/>
          <w:sz w:val="20"/>
          <w:szCs w:val="20"/>
          <w:lang w:eastAsia="en-ZA"/>
        </w:rPr>
        <w:tab/>
      </w:r>
      <w:r w:rsidR="00DA6F9E">
        <w:rPr>
          <w:rFonts w:ascii="Arial" w:eastAsia="Calibri" w:hAnsi="Arial" w:cs="Arial"/>
          <w:sz w:val="20"/>
          <w:szCs w:val="20"/>
          <w:lang w:eastAsia="en-ZA"/>
        </w:rPr>
        <w:tab/>
      </w:r>
      <w:r w:rsidR="00DA6F9E">
        <w:rPr>
          <w:rFonts w:ascii="Arial" w:eastAsia="Calibri" w:hAnsi="Arial" w:cs="Arial"/>
          <w:sz w:val="20"/>
          <w:szCs w:val="20"/>
          <w:lang w:eastAsia="en-ZA"/>
        </w:rPr>
        <w:tab/>
      </w:r>
      <w:r w:rsidR="00DA6F9E">
        <w:rPr>
          <w:rFonts w:ascii="Arial" w:eastAsia="Calibri" w:hAnsi="Arial" w:cs="Arial"/>
          <w:sz w:val="20"/>
          <w:szCs w:val="20"/>
          <w:lang w:eastAsia="en-ZA"/>
        </w:rPr>
        <w:tab/>
        <w:t>(4)</w:t>
      </w:r>
    </w:p>
    <w:p w14:paraId="53DBDB49" w14:textId="1E2BE49B" w:rsidR="00123A5B" w:rsidRPr="00B07968" w:rsidRDefault="00E5468B" w:rsidP="00302927">
      <w:pPr>
        <w:rPr>
          <w:rFonts w:ascii="Arial" w:eastAsia="Calibri" w:hAnsi="Arial" w:cs="Arial"/>
          <w:sz w:val="20"/>
          <w:szCs w:val="20"/>
          <w:lang w:eastAsia="en-ZA"/>
        </w:rPr>
      </w:pPr>
      <w:r>
        <w:rPr>
          <w:rFonts w:ascii="Arial" w:eastAsia="Calibri" w:hAnsi="Arial" w:cs="Arial"/>
          <w:b/>
          <w:sz w:val="20"/>
          <w:szCs w:val="20"/>
          <w:lang w:eastAsia="en-ZA"/>
        </w:rPr>
        <w:br w:type="page"/>
      </w:r>
      <w:r w:rsidR="00347D97" w:rsidRPr="00B07968">
        <w:rPr>
          <w:rFonts w:ascii="Arial" w:eastAsia="Calibri" w:hAnsi="Arial" w:cs="Arial"/>
          <w:b/>
          <w:sz w:val="20"/>
          <w:szCs w:val="20"/>
          <w:lang w:eastAsia="en-ZA"/>
        </w:rPr>
        <w:lastRenderedPageBreak/>
        <w:t xml:space="preserve">Table </w:t>
      </w:r>
      <w:r w:rsidR="00123A5B" w:rsidRPr="00B07968">
        <w:rPr>
          <w:rFonts w:ascii="Arial" w:eastAsia="Calibri" w:hAnsi="Arial" w:cs="Arial"/>
          <w:b/>
          <w:sz w:val="20"/>
          <w:szCs w:val="20"/>
          <w:lang w:eastAsia="en-ZA"/>
        </w:rPr>
        <w:t>1</w:t>
      </w:r>
      <w:r w:rsidR="00123A5B" w:rsidRPr="00B07968">
        <w:rPr>
          <w:rFonts w:ascii="Arial" w:eastAsia="Calibri" w:hAnsi="Arial" w:cs="Arial"/>
          <w:sz w:val="20"/>
          <w:szCs w:val="20"/>
          <w:lang w:eastAsia="en-ZA"/>
        </w:rPr>
        <w:t xml:space="preserve"> Relative unit prices</w:t>
      </w:r>
      <w:r w:rsidR="003E5153" w:rsidRPr="00B07968">
        <w:rPr>
          <w:rFonts w:ascii="Arial" w:eastAsia="Calibri" w:hAnsi="Arial" w:cs="Arial"/>
          <w:sz w:val="20"/>
          <w:szCs w:val="20"/>
          <w:lang w:eastAsia="en-ZA"/>
        </w:rPr>
        <w:t xml:space="preserve"> paid to ostrich farmers</w:t>
      </w:r>
      <w:r w:rsidR="00123A5B" w:rsidRPr="00B07968">
        <w:rPr>
          <w:rFonts w:ascii="Arial" w:eastAsia="Calibri" w:hAnsi="Arial" w:cs="Arial"/>
          <w:sz w:val="20"/>
          <w:szCs w:val="20"/>
          <w:lang w:eastAsia="en-ZA"/>
        </w:rPr>
        <w:t xml:space="preserve"> for ostrich skins</w:t>
      </w:r>
      <w:r w:rsidR="00C6276E" w:rsidRPr="00B07968">
        <w:rPr>
          <w:rFonts w:ascii="Arial" w:eastAsia="Calibri" w:hAnsi="Arial" w:cs="Arial"/>
          <w:sz w:val="20"/>
          <w:szCs w:val="20"/>
          <w:lang w:eastAsia="en-ZA"/>
        </w:rPr>
        <w:t>,</w:t>
      </w:r>
      <w:r w:rsidR="00123A5B" w:rsidRPr="00B07968">
        <w:rPr>
          <w:rFonts w:ascii="Arial" w:eastAsia="Calibri" w:hAnsi="Arial" w:cs="Arial"/>
          <w:sz w:val="20"/>
          <w:szCs w:val="20"/>
          <w:lang w:eastAsia="en-ZA"/>
        </w:rPr>
        <w:t xml:space="preserve"> based on grading, quill value</w:t>
      </w:r>
      <w:r w:rsidR="00A94830">
        <w:rPr>
          <w:rFonts w:ascii="Arial" w:eastAsia="Calibri" w:hAnsi="Arial" w:cs="Arial"/>
          <w:sz w:val="20"/>
          <w:szCs w:val="20"/>
          <w:lang w:eastAsia="en-ZA"/>
        </w:rPr>
        <w:t>,</w:t>
      </w:r>
      <w:r w:rsidR="00123A5B" w:rsidRPr="00B07968">
        <w:rPr>
          <w:rFonts w:ascii="Arial" w:eastAsia="Calibri" w:hAnsi="Arial" w:cs="Arial"/>
          <w:sz w:val="20"/>
          <w:szCs w:val="20"/>
          <w:lang w:eastAsia="en-ZA"/>
        </w:rPr>
        <w:t xml:space="preserve"> and </w:t>
      </w:r>
      <w:r w:rsidR="006F1403" w:rsidRPr="00B07968">
        <w:rPr>
          <w:rFonts w:ascii="Arial" w:eastAsia="Calibri" w:hAnsi="Arial" w:cs="Arial"/>
          <w:sz w:val="20"/>
          <w:szCs w:val="20"/>
          <w:lang w:eastAsia="en-ZA"/>
        </w:rPr>
        <w:t xml:space="preserve">skin </w:t>
      </w:r>
      <w:r w:rsidR="00123A5B" w:rsidRPr="00B07968">
        <w:rPr>
          <w:rFonts w:ascii="Arial" w:eastAsia="Calibri" w:hAnsi="Arial" w:cs="Arial"/>
          <w:sz w:val="20"/>
          <w:szCs w:val="20"/>
          <w:lang w:eastAsia="en-ZA"/>
        </w:rPr>
        <w:t>size (dm</w:t>
      </w:r>
      <w:r w:rsidR="00123A5B" w:rsidRPr="00B07968">
        <w:rPr>
          <w:rFonts w:ascii="Arial" w:eastAsia="Calibri" w:hAnsi="Arial" w:cs="Arial"/>
          <w:sz w:val="20"/>
          <w:szCs w:val="20"/>
          <w:vertAlign w:val="superscript"/>
          <w:lang w:eastAsia="en-ZA"/>
        </w:rPr>
        <w:t>2</w:t>
      </w:r>
      <w:r w:rsidR="00123A5B" w:rsidRPr="00B07968">
        <w:rPr>
          <w:rFonts w:ascii="Arial" w:eastAsia="Calibri" w:hAnsi="Arial" w:cs="Arial"/>
          <w:sz w:val="20"/>
          <w:szCs w:val="20"/>
          <w:lang w:eastAsia="en-ZA"/>
        </w:rPr>
        <w:t>), expressed as a percentage of the best unit price achievable</w:t>
      </w:r>
    </w:p>
    <w:p w14:paraId="347865DF" w14:textId="77777777" w:rsidR="00347D97" w:rsidRPr="00B07968" w:rsidRDefault="00347D97" w:rsidP="00347D97">
      <w:pPr>
        <w:spacing w:after="0" w:line="240" w:lineRule="auto"/>
        <w:contextualSpacing/>
        <w:jc w:val="both"/>
        <w:rPr>
          <w:rFonts w:ascii="Arial" w:eastAsia="Calibri" w:hAnsi="Arial" w:cs="Arial"/>
          <w:b/>
          <w:lang w:eastAsia="en-ZA"/>
        </w:rPr>
      </w:pPr>
    </w:p>
    <w:tbl>
      <w:tblPr>
        <w:tblW w:w="5000" w:type="pct"/>
        <w:shd w:val="clear" w:color="auto" w:fill="FFFFFF"/>
        <w:tblCellMar>
          <w:left w:w="57" w:type="dxa"/>
          <w:right w:w="0" w:type="dxa"/>
        </w:tblCellMar>
        <w:tblLook w:val="04A0" w:firstRow="1" w:lastRow="0" w:firstColumn="1" w:lastColumn="0" w:noHBand="0" w:noVBand="1"/>
      </w:tblPr>
      <w:tblGrid>
        <w:gridCol w:w="2364"/>
        <w:gridCol w:w="2009"/>
        <w:gridCol w:w="2257"/>
        <w:gridCol w:w="2396"/>
      </w:tblGrid>
      <w:tr w:rsidR="00B07968" w:rsidRPr="00B07968" w14:paraId="092987E5" w14:textId="77777777" w:rsidTr="00123A5B">
        <w:tc>
          <w:tcPr>
            <w:tcW w:w="1310" w:type="pct"/>
            <w:tcBorders>
              <w:top w:val="single" w:sz="4" w:space="0" w:color="auto"/>
              <w:bottom w:val="single" w:sz="4" w:space="0" w:color="auto"/>
            </w:tcBorders>
            <w:shd w:val="clear" w:color="auto" w:fill="FFFFFF"/>
            <w:tcMar>
              <w:top w:w="0" w:type="dxa"/>
              <w:left w:w="108" w:type="dxa"/>
              <w:bottom w:w="0" w:type="dxa"/>
              <w:right w:w="108" w:type="dxa"/>
            </w:tcMar>
            <w:hideMark/>
          </w:tcPr>
          <w:p w14:paraId="09E8FA80" w14:textId="77777777" w:rsidR="00123A5B" w:rsidRPr="00B07968" w:rsidRDefault="00123A5B" w:rsidP="00D500E3">
            <w:pPr>
              <w:spacing w:after="0" w:line="240" w:lineRule="auto"/>
              <w:contextualSpacing/>
              <w:rPr>
                <w:rFonts w:ascii="Arial" w:eastAsia="Calibri" w:hAnsi="Arial" w:cs="Arial"/>
                <w:b/>
                <w:sz w:val="18"/>
                <w:szCs w:val="18"/>
                <w:lang w:eastAsia="en-ZA"/>
              </w:rPr>
            </w:pPr>
            <w:r w:rsidRPr="00B07968">
              <w:rPr>
                <w:rFonts w:ascii="Arial" w:eastAsia="Calibri" w:hAnsi="Arial" w:cs="Arial"/>
                <w:b/>
                <w:bCs/>
                <w:sz w:val="18"/>
                <w:szCs w:val="18"/>
                <w:lang w:val="af-ZA" w:eastAsia="en-ZA"/>
              </w:rPr>
              <w:t>Grade</w:t>
            </w:r>
          </w:p>
        </w:tc>
        <w:tc>
          <w:tcPr>
            <w:tcW w:w="1113" w:type="pct"/>
            <w:tcBorders>
              <w:top w:val="single" w:sz="4" w:space="0" w:color="auto"/>
              <w:bottom w:val="single" w:sz="4" w:space="0" w:color="auto"/>
            </w:tcBorders>
            <w:shd w:val="clear" w:color="auto" w:fill="FFFFFF"/>
            <w:tcMar>
              <w:top w:w="0" w:type="dxa"/>
              <w:left w:w="108" w:type="dxa"/>
              <w:bottom w:w="0" w:type="dxa"/>
              <w:right w:w="108" w:type="dxa"/>
            </w:tcMar>
            <w:hideMark/>
          </w:tcPr>
          <w:p w14:paraId="49DEB5D9" w14:textId="2A7A2495" w:rsidR="00123A5B" w:rsidRPr="00B07968" w:rsidRDefault="00123A5B" w:rsidP="00B91753">
            <w:pPr>
              <w:spacing w:after="0" w:line="240" w:lineRule="auto"/>
              <w:contextualSpacing/>
              <w:jc w:val="center"/>
              <w:rPr>
                <w:rFonts w:ascii="Arial" w:eastAsia="Calibri" w:hAnsi="Arial" w:cs="Arial"/>
                <w:b/>
                <w:sz w:val="18"/>
                <w:szCs w:val="18"/>
                <w:lang w:eastAsia="en-ZA"/>
              </w:rPr>
            </w:pPr>
            <w:r w:rsidRPr="00B07968">
              <w:rPr>
                <w:rFonts w:ascii="Arial" w:eastAsia="Calibri" w:hAnsi="Arial" w:cs="Arial"/>
                <w:b/>
                <w:bCs/>
                <w:sz w:val="18"/>
                <w:szCs w:val="18"/>
                <w:lang w:val="af-ZA" w:eastAsia="en-ZA"/>
              </w:rPr>
              <w:t>S</w:t>
            </w:r>
            <w:r w:rsidR="006F1403" w:rsidRPr="00B07968">
              <w:rPr>
                <w:rFonts w:ascii="Arial" w:eastAsia="Calibri" w:hAnsi="Arial" w:cs="Arial"/>
                <w:b/>
                <w:bCs/>
                <w:sz w:val="18"/>
                <w:szCs w:val="18"/>
                <w:lang w:val="af-ZA" w:eastAsia="en-ZA"/>
              </w:rPr>
              <w:t>kin s</w:t>
            </w:r>
            <w:r w:rsidRPr="00B07968">
              <w:rPr>
                <w:rFonts w:ascii="Arial" w:eastAsia="Calibri" w:hAnsi="Arial" w:cs="Arial"/>
                <w:b/>
                <w:bCs/>
                <w:sz w:val="18"/>
                <w:szCs w:val="18"/>
                <w:lang w:val="af-ZA" w:eastAsia="en-ZA"/>
              </w:rPr>
              <w:t>ize (dm</w:t>
            </w:r>
            <w:r w:rsidRPr="00B07968">
              <w:rPr>
                <w:rFonts w:ascii="Arial" w:eastAsia="Calibri" w:hAnsi="Arial" w:cs="Arial"/>
                <w:b/>
                <w:bCs/>
                <w:sz w:val="18"/>
                <w:szCs w:val="18"/>
                <w:vertAlign w:val="superscript"/>
                <w:lang w:val="af-ZA" w:eastAsia="en-ZA"/>
              </w:rPr>
              <w:t>2</w:t>
            </w:r>
            <w:r w:rsidRPr="00B07968">
              <w:rPr>
                <w:rFonts w:ascii="Arial" w:eastAsia="Calibri" w:hAnsi="Arial" w:cs="Arial"/>
                <w:b/>
                <w:bCs/>
                <w:sz w:val="18"/>
                <w:szCs w:val="18"/>
                <w:lang w:val="af-ZA" w:eastAsia="en-ZA"/>
              </w:rPr>
              <w:t>)</w:t>
            </w:r>
          </w:p>
        </w:tc>
        <w:tc>
          <w:tcPr>
            <w:tcW w:w="1250" w:type="pct"/>
            <w:tcBorders>
              <w:top w:val="single" w:sz="4" w:space="0" w:color="auto"/>
              <w:bottom w:val="single" w:sz="4" w:space="0" w:color="auto"/>
            </w:tcBorders>
            <w:shd w:val="clear" w:color="auto" w:fill="FFFFFF"/>
            <w:tcMar>
              <w:top w:w="0" w:type="dxa"/>
              <w:left w:w="108" w:type="dxa"/>
              <w:bottom w:w="0" w:type="dxa"/>
              <w:right w:w="108" w:type="dxa"/>
            </w:tcMar>
            <w:hideMark/>
          </w:tcPr>
          <w:p w14:paraId="38E77E34" w14:textId="14EDC024" w:rsidR="006F1403" w:rsidRPr="00B07968" w:rsidRDefault="003E5153" w:rsidP="006F1403">
            <w:pPr>
              <w:spacing w:after="0" w:line="240" w:lineRule="auto"/>
              <w:contextualSpacing/>
              <w:jc w:val="center"/>
              <w:rPr>
                <w:rFonts w:ascii="Arial" w:eastAsia="Calibri" w:hAnsi="Arial" w:cs="Arial"/>
                <w:b/>
                <w:bCs/>
                <w:sz w:val="18"/>
                <w:szCs w:val="18"/>
                <w:lang w:val="af-ZA" w:eastAsia="en-ZA"/>
              </w:rPr>
            </w:pPr>
            <w:r w:rsidRPr="00B07968">
              <w:rPr>
                <w:rFonts w:ascii="Arial" w:eastAsia="Calibri" w:hAnsi="Arial" w:cs="Arial"/>
                <w:b/>
                <w:bCs/>
                <w:sz w:val="18"/>
                <w:szCs w:val="18"/>
                <w:lang w:val="af-ZA" w:eastAsia="en-ZA"/>
              </w:rPr>
              <w:t xml:space="preserve">Acceptable nodules </w:t>
            </w:r>
            <w:r w:rsidR="001862CF" w:rsidRPr="00B07968">
              <w:rPr>
                <w:rFonts w:ascii="Arial" w:eastAsia="Calibri" w:hAnsi="Arial" w:cs="Arial"/>
                <w:b/>
                <w:bCs/>
                <w:sz w:val="18"/>
                <w:szCs w:val="18"/>
                <w:lang w:val="af-ZA" w:eastAsia="en-ZA"/>
              </w:rPr>
              <w:t>(</w:t>
            </w:r>
            <w:r w:rsidRPr="00B07968">
              <w:rPr>
                <w:rFonts w:ascii="Arial" w:eastAsia="Calibri" w:hAnsi="Arial" w:cs="Arial"/>
                <w:b/>
                <w:bCs/>
                <w:sz w:val="18"/>
                <w:szCs w:val="18"/>
                <w:lang w:val="af-ZA" w:eastAsia="en-ZA"/>
              </w:rPr>
              <w:t>Quill value</w:t>
            </w:r>
            <w:r w:rsidRPr="00B07968">
              <w:t xml:space="preserve"> </w:t>
            </w:r>
            <w:r w:rsidRPr="00B07968">
              <w:rPr>
                <w:rFonts w:ascii="Arial" w:eastAsia="Calibri" w:hAnsi="Arial" w:cs="Arial"/>
                <w:b/>
                <w:bCs/>
                <w:sz w:val="18"/>
                <w:szCs w:val="18"/>
                <w:lang w:val="af-ZA" w:eastAsia="en-ZA"/>
              </w:rPr>
              <w:t>1</w:t>
            </w:r>
            <w:r w:rsidR="00DA2118">
              <w:rPr>
                <w:rFonts w:ascii="Arial" w:eastAsia="Calibri" w:hAnsi="Arial" w:cs="Arial"/>
                <w:b/>
                <w:bCs/>
                <w:sz w:val="18"/>
                <w:szCs w:val="18"/>
                <w:lang w:val="af-ZA" w:eastAsia="en-ZA"/>
              </w:rPr>
              <w:t>–</w:t>
            </w:r>
            <w:r w:rsidRPr="00B07968">
              <w:rPr>
                <w:rFonts w:ascii="Arial" w:eastAsia="Calibri" w:hAnsi="Arial" w:cs="Arial"/>
                <w:b/>
                <w:bCs/>
                <w:sz w:val="18"/>
                <w:szCs w:val="18"/>
                <w:lang w:val="af-ZA" w:eastAsia="en-ZA"/>
              </w:rPr>
              <w:t>3</w:t>
            </w:r>
            <w:r w:rsidR="001862CF" w:rsidRPr="00B07968">
              <w:rPr>
                <w:rFonts w:ascii="Arial" w:eastAsia="Calibri" w:hAnsi="Arial" w:cs="Arial"/>
                <w:b/>
                <w:bCs/>
                <w:sz w:val="18"/>
                <w:szCs w:val="18"/>
                <w:lang w:val="af-ZA" w:eastAsia="en-ZA"/>
              </w:rPr>
              <w:t>)</w:t>
            </w:r>
            <w:r w:rsidRPr="00B07968">
              <w:rPr>
                <w:rFonts w:ascii="Arial" w:eastAsia="Calibri" w:hAnsi="Arial" w:cs="Arial"/>
                <w:b/>
                <w:bCs/>
                <w:sz w:val="18"/>
                <w:szCs w:val="18"/>
                <w:lang w:val="af-ZA" w:eastAsia="en-ZA"/>
              </w:rPr>
              <w:t xml:space="preserve"> </w:t>
            </w:r>
          </w:p>
          <w:p w14:paraId="2EF5C56E" w14:textId="547CFF18" w:rsidR="00123A5B" w:rsidRPr="00B07968" w:rsidRDefault="006F1403" w:rsidP="006F1403">
            <w:pPr>
              <w:spacing w:after="0" w:line="240" w:lineRule="auto"/>
              <w:contextualSpacing/>
              <w:jc w:val="center"/>
              <w:rPr>
                <w:rFonts w:ascii="Arial" w:eastAsia="Calibri" w:hAnsi="Arial" w:cs="Arial"/>
                <w:b/>
                <w:sz w:val="18"/>
                <w:szCs w:val="18"/>
                <w:lang w:eastAsia="en-ZA"/>
              </w:rPr>
            </w:pPr>
            <w:r w:rsidRPr="00B07968">
              <w:rPr>
                <w:rFonts w:ascii="Arial" w:eastAsia="Calibri" w:hAnsi="Arial" w:cs="Arial"/>
                <w:b/>
                <w:bCs/>
                <w:sz w:val="18"/>
                <w:szCs w:val="18"/>
                <w:lang w:val="af-ZA" w:eastAsia="en-ZA"/>
              </w:rPr>
              <w:t>R</w:t>
            </w:r>
            <w:r w:rsidR="001862CF" w:rsidRPr="00B07968">
              <w:rPr>
                <w:rFonts w:ascii="Arial" w:eastAsia="Calibri" w:hAnsi="Arial" w:cs="Arial"/>
                <w:b/>
                <w:bCs/>
                <w:sz w:val="18"/>
                <w:szCs w:val="18"/>
                <w:lang w:val="af-ZA" w:eastAsia="en-ZA"/>
              </w:rPr>
              <w:t>elative price</w:t>
            </w:r>
            <w:r w:rsidR="00123A5B" w:rsidRPr="00B07968">
              <w:rPr>
                <w:rFonts w:ascii="Arial" w:eastAsia="Calibri" w:hAnsi="Arial" w:cs="Arial"/>
                <w:b/>
                <w:bCs/>
                <w:sz w:val="18"/>
                <w:szCs w:val="18"/>
                <w:lang w:val="af-ZA" w:eastAsia="en-ZA"/>
              </w:rPr>
              <w:t>/dm</w:t>
            </w:r>
            <w:r w:rsidR="00123A5B" w:rsidRPr="00B07968">
              <w:rPr>
                <w:rFonts w:ascii="Arial" w:eastAsia="Calibri" w:hAnsi="Arial" w:cs="Arial"/>
                <w:b/>
                <w:bCs/>
                <w:sz w:val="18"/>
                <w:szCs w:val="18"/>
                <w:vertAlign w:val="superscript"/>
                <w:lang w:val="af-ZA" w:eastAsia="en-ZA"/>
              </w:rPr>
              <w:t>2</w:t>
            </w:r>
          </w:p>
        </w:tc>
        <w:tc>
          <w:tcPr>
            <w:tcW w:w="1328" w:type="pct"/>
            <w:tcBorders>
              <w:top w:val="single" w:sz="4" w:space="0" w:color="auto"/>
              <w:bottom w:val="single" w:sz="4" w:space="0" w:color="auto"/>
            </w:tcBorders>
            <w:shd w:val="clear" w:color="auto" w:fill="FFFFFF"/>
            <w:tcMar>
              <w:top w:w="0" w:type="dxa"/>
              <w:left w:w="108" w:type="dxa"/>
              <w:bottom w:w="0" w:type="dxa"/>
              <w:right w:w="108" w:type="dxa"/>
            </w:tcMar>
            <w:hideMark/>
          </w:tcPr>
          <w:p w14:paraId="25A3E4B4" w14:textId="77777777" w:rsidR="00123A5B" w:rsidRPr="00B07968" w:rsidRDefault="00123A5B" w:rsidP="00B91753">
            <w:pPr>
              <w:spacing w:after="0" w:line="240" w:lineRule="auto"/>
              <w:contextualSpacing/>
              <w:jc w:val="center"/>
              <w:rPr>
                <w:rFonts w:ascii="Arial" w:eastAsia="Calibri" w:hAnsi="Arial" w:cs="Arial"/>
                <w:b/>
                <w:sz w:val="18"/>
                <w:szCs w:val="18"/>
                <w:lang w:val="fr-FR" w:eastAsia="en-ZA"/>
              </w:rPr>
            </w:pPr>
            <w:r w:rsidRPr="00B07968">
              <w:rPr>
                <w:rFonts w:ascii="Arial" w:eastAsia="Calibri" w:hAnsi="Arial" w:cs="Arial"/>
                <w:b/>
                <w:bCs/>
                <w:sz w:val="18"/>
                <w:szCs w:val="18"/>
                <w:lang w:val="af-ZA" w:eastAsia="en-ZA"/>
              </w:rPr>
              <w:t>Small nodules</w:t>
            </w:r>
          </w:p>
          <w:p w14:paraId="5A2A115B" w14:textId="5A532824" w:rsidR="006F1403" w:rsidRPr="00B07968" w:rsidRDefault="001862CF" w:rsidP="006F1403">
            <w:pPr>
              <w:spacing w:after="0" w:line="240" w:lineRule="auto"/>
              <w:contextualSpacing/>
              <w:jc w:val="center"/>
              <w:rPr>
                <w:rFonts w:ascii="Arial" w:eastAsia="Calibri" w:hAnsi="Arial" w:cs="Arial"/>
                <w:b/>
                <w:bCs/>
                <w:sz w:val="18"/>
                <w:szCs w:val="18"/>
                <w:lang w:val="af-ZA" w:eastAsia="en-ZA"/>
              </w:rPr>
            </w:pPr>
            <w:r w:rsidRPr="00B07968">
              <w:rPr>
                <w:rFonts w:ascii="Arial" w:eastAsia="Calibri" w:hAnsi="Arial" w:cs="Arial"/>
                <w:b/>
                <w:bCs/>
                <w:sz w:val="18"/>
                <w:szCs w:val="18"/>
                <w:lang w:val="af-ZA" w:eastAsia="en-ZA"/>
              </w:rPr>
              <w:t>(</w:t>
            </w:r>
            <w:r w:rsidR="00123A5B" w:rsidRPr="00B07968">
              <w:rPr>
                <w:rFonts w:ascii="Arial" w:eastAsia="Calibri" w:hAnsi="Arial" w:cs="Arial"/>
                <w:b/>
                <w:bCs/>
                <w:sz w:val="18"/>
                <w:szCs w:val="18"/>
                <w:lang w:val="af-ZA" w:eastAsia="en-ZA"/>
              </w:rPr>
              <w:t>Q</w:t>
            </w:r>
            <w:r w:rsidR="006F1403" w:rsidRPr="00B07968">
              <w:rPr>
                <w:rFonts w:ascii="Arial" w:eastAsia="Calibri" w:hAnsi="Arial" w:cs="Arial"/>
                <w:b/>
                <w:bCs/>
                <w:sz w:val="18"/>
                <w:szCs w:val="18"/>
                <w:lang w:val="af-ZA" w:eastAsia="en-ZA"/>
              </w:rPr>
              <w:t>uill value</w:t>
            </w:r>
            <w:r w:rsidR="00123A5B" w:rsidRPr="00B07968">
              <w:rPr>
                <w:rFonts w:ascii="Arial" w:eastAsia="Calibri" w:hAnsi="Arial" w:cs="Arial"/>
                <w:b/>
                <w:bCs/>
                <w:sz w:val="18"/>
                <w:szCs w:val="18"/>
                <w:lang w:val="af-ZA" w:eastAsia="en-ZA"/>
              </w:rPr>
              <w:t xml:space="preserve"> 4</w:t>
            </w:r>
            <w:r w:rsidR="00DA2118">
              <w:rPr>
                <w:rFonts w:ascii="Arial" w:eastAsia="Calibri" w:hAnsi="Arial" w:cs="Arial"/>
                <w:b/>
                <w:bCs/>
                <w:sz w:val="18"/>
                <w:szCs w:val="18"/>
                <w:lang w:val="af-ZA" w:eastAsia="en-ZA"/>
              </w:rPr>
              <w:t>–</w:t>
            </w:r>
            <w:r w:rsidR="00123A5B" w:rsidRPr="00B07968">
              <w:rPr>
                <w:rFonts w:ascii="Arial" w:eastAsia="Calibri" w:hAnsi="Arial" w:cs="Arial"/>
                <w:b/>
                <w:bCs/>
                <w:sz w:val="18"/>
                <w:szCs w:val="18"/>
                <w:lang w:val="af-ZA" w:eastAsia="en-ZA"/>
              </w:rPr>
              <w:t>5</w:t>
            </w:r>
            <w:r w:rsidRPr="00B07968">
              <w:rPr>
                <w:rFonts w:ascii="Arial" w:eastAsia="Calibri" w:hAnsi="Arial" w:cs="Arial"/>
                <w:b/>
                <w:bCs/>
                <w:sz w:val="18"/>
                <w:szCs w:val="18"/>
                <w:lang w:val="af-ZA" w:eastAsia="en-ZA"/>
              </w:rPr>
              <w:t>)</w:t>
            </w:r>
            <w:r w:rsidR="00123A5B" w:rsidRPr="00B07968">
              <w:rPr>
                <w:rFonts w:ascii="Arial" w:eastAsia="Calibri" w:hAnsi="Arial" w:cs="Arial"/>
                <w:b/>
                <w:bCs/>
                <w:sz w:val="18"/>
                <w:szCs w:val="18"/>
                <w:lang w:val="af-ZA" w:eastAsia="en-ZA"/>
              </w:rPr>
              <w:t xml:space="preserve"> </w:t>
            </w:r>
          </w:p>
          <w:p w14:paraId="1B899BC5" w14:textId="4CE2A209" w:rsidR="00123A5B" w:rsidRPr="00B07968" w:rsidRDefault="006F1403" w:rsidP="006F1403">
            <w:pPr>
              <w:spacing w:after="0" w:line="240" w:lineRule="auto"/>
              <w:contextualSpacing/>
              <w:jc w:val="center"/>
              <w:rPr>
                <w:rFonts w:ascii="Arial" w:eastAsia="Calibri" w:hAnsi="Arial" w:cs="Arial"/>
                <w:b/>
                <w:sz w:val="18"/>
                <w:szCs w:val="18"/>
                <w:lang w:val="fr-FR" w:eastAsia="en-ZA"/>
              </w:rPr>
            </w:pPr>
            <w:r w:rsidRPr="00B07968">
              <w:rPr>
                <w:rFonts w:ascii="Arial" w:eastAsia="Calibri" w:hAnsi="Arial" w:cs="Arial"/>
                <w:b/>
                <w:bCs/>
                <w:sz w:val="18"/>
                <w:szCs w:val="18"/>
                <w:lang w:val="af-ZA" w:eastAsia="en-ZA"/>
              </w:rPr>
              <w:t>R</w:t>
            </w:r>
            <w:r w:rsidR="001862CF" w:rsidRPr="00B07968">
              <w:rPr>
                <w:rFonts w:ascii="Arial" w:eastAsia="Calibri" w:hAnsi="Arial" w:cs="Arial"/>
                <w:b/>
                <w:bCs/>
                <w:sz w:val="18"/>
                <w:szCs w:val="18"/>
                <w:lang w:val="af-ZA" w:eastAsia="en-ZA"/>
              </w:rPr>
              <w:t>elative price</w:t>
            </w:r>
            <w:r w:rsidR="00123A5B" w:rsidRPr="00B07968">
              <w:rPr>
                <w:rFonts w:ascii="Arial" w:eastAsia="Calibri" w:hAnsi="Arial" w:cs="Arial"/>
                <w:b/>
                <w:bCs/>
                <w:sz w:val="18"/>
                <w:szCs w:val="18"/>
                <w:lang w:val="af-ZA" w:eastAsia="en-ZA"/>
              </w:rPr>
              <w:t>/dm</w:t>
            </w:r>
            <w:r w:rsidR="00123A5B" w:rsidRPr="00B07968">
              <w:rPr>
                <w:rFonts w:ascii="Arial" w:eastAsia="Calibri" w:hAnsi="Arial" w:cs="Arial"/>
                <w:b/>
                <w:bCs/>
                <w:sz w:val="18"/>
                <w:szCs w:val="18"/>
                <w:vertAlign w:val="superscript"/>
                <w:lang w:val="af-ZA" w:eastAsia="en-ZA"/>
              </w:rPr>
              <w:t>2</w:t>
            </w:r>
          </w:p>
        </w:tc>
      </w:tr>
      <w:tr w:rsidR="00B07968" w:rsidRPr="00B07968" w14:paraId="0A647561" w14:textId="77777777" w:rsidTr="00302927">
        <w:trPr>
          <w:trHeight w:val="432"/>
        </w:trPr>
        <w:tc>
          <w:tcPr>
            <w:tcW w:w="1310" w:type="pct"/>
            <w:tcBorders>
              <w:top w:val="single" w:sz="4" w:space="0" w:color="auto"/>
            </w:tcBorders>
            <w:shd w:val="clear" w:color="auto" w:fill="auto"/>
            <w:tcMar>
              <w:top w:w="0" w:type="dxa"/>
              <w:left w:w="108" w:type="dxa"/>
              <w:bottom w:w="0" w:type="dxa"/>
              <w:right w:w="108" w:type="dxa"/>
            </w:tcMar>
            <w:vAlign w:val="bottom"/>
            <w:hideMark/>
          </w:tcPr>
          <w:p w14:paraId="194F1FEE" w14:textId="77777777" w:rsidR="00123A5B" w:rsidRPr="00B07968" w:rsidRDefault="00123A5B" w:rsidP="00D41097">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Premium</w:t>
            </w:r>
          </w:p>
        </w:tc>
        <w:tc>
          <w:tcPr>
            <w:tcW w:w="1113" w:type="pct"/>
            <w:tcBorders>
              <w:top w:val="single" w:sz="4" w:space="0" w:color="auto"/>
            </w:tcBorders>
            <w:shd w:val="clear" w:color="auto" w:fill="auto"/>
            <w:tcMar>
              <w:top w:w="0" w:type="dxa"/>
              <w:left w:w="108" w:type="dxa"/>
              <w:bottom w:w="0" w:type="dxa"/>
              <w:right w:w="108" w:type="dxa"/>
            </w:tcMar>
            <w:vAlign w:val="bottom"/>
            <w:hideMark/>
          </w:tcPr>
          <w:p w14:paraId="0B88A8BC" w14:textId="4BEE70A2" w:rsidR="00123A5B" w:rsidRPr="00B07968" w:rsidRDefault="00412F30" w:rsidP="00D41097">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w:t>
            </w:r>
            <w:r w:rsidR="00123A5B" w:rsidRPr="00B07968">
              <w:rPr>
                <w:rFonts w:ascii="Arial" w:eastAsia="Calibri" w:hAnsi="Arial" w:cs="Arial"/>
                <w:sz w:val="18"/>
                <w:szCs w:val="18"/>
                <w:lang w:val="af-ZA" w:eastAsia="en-ZA"/>
              </w:rPr>
              <w:t xml:space="preserve"> 140</w:t>
            </w:r>
          </w:p>
        </w:tc>
        <w:tc>
          <w:tcPr>
            <w:tcW w:w="1250" w:type="pct"/>
            <w:tcBorders>
              <w:top w:val="single" w:sz="4" w:space="0" w:color="auto"/>
            </w:tcBorders>
            <w:shd w:val="clear" w:color="auto" w:fill="auto"/>
            <w:tcMar>
              <w:top w:w="0" w:type="dxa"/>
              <w:left w:w="108" w:type="dxa"/>
              <w:bottom w:w="0" w:type="dxa"/>
              <w:right w:w="108" w:type="dxa"/>
            </w:tcMar>
            <w:vAlign w:val="bottom"/>
            <w:hideMark/>
          </w:tcPr>
          <w:p w14:paraId="14BDDB6A" w14:textId="77777777" w:rsidR="00123A5B" w:rsidRPr="00B07968" w:rsidRDefault="00123A5B" w:rsidP="00D41097">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100</w:t>
            </w:r>
          </w:p>
        </w:tc>
        <w:tc>
          <w:tcPr>
            <w:tcW w:w="1328" w:type="pct"/>
            <w:tcBorders>
              <w:top w:val="single" w:sz="4" w:space="0" w:color="auto"/>
            </w:tcBorders>
            <w:shd w:val="clear" w:color="auto" w:fill="auto"/>
            <w:tcMar>
              <w:top w:w="0" w:type="dxa"/>
              <w:left w:w="108" w:type="dxa"/>
              <w:bottom w:w="0" w:type="dxa"/>
              <w:right w:w="108" w:type="dxa"/>
            </w:tcMar>
            <w:vAlign w:val="bottom"/>
            <w:hideMark/>
          </w:tcPr>
          <w:p w14:paraId="52971DF1" w14:textId="77777777" w:rsidR="00123A5B" w:rsidRPr="00B07968" w:rsidRDefault="00123A5B" w:rsidP="00D41097">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50</w:t>
            </w:r>
          </w:p>
        </w:tc>
      </w:tr>
      <w:tr w:rsidR="00B07968" w:rsidRPr="00B07968" w14:paraId="5FEFD656" w14:textId="77777777" w:rsidTr="00123A5B">
        <w:tc>
          <w:tcPr>
            <w:tcW w:w="1310" w:type="pct"/>
            <w:shd w:val="clear" w:color="auto" w:fill="auto"/>
            <w:tcMar>
              <w:top w:w="0" w:type="dxa"/>
              <w:left w:w="108" w:type="dxa"/>
              <w:bottom w:w="0" w:type="dxa"/>
              <w:right w:w="108" w:type="dxa"/>
            </w:tcMar>
            <w:hideMark/>
          </w:tcPr>
          <w:p w14:paraId="4AF7C103"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1</w:t>
            </w:r>
          </w:p>
        </w:tc>
        <w:tc>
          <w:tcPr>
            <w:tcW w:w="1113" w:type="pct"/>
            <w:shd w:val="clear" w:color="auto" w:fill="auto"/>
            <w:tcMar>
              <w:top w:w="0" w:type="dxa"/>
              <w:left w:w="108" w:type="dxa"/>
              <w:bottom w:w="0" w:type="dxa"/>
              <w:right w:w="108" w:type="dxa"/>
            </w:tcMar>
            <w:hideMark/>
          </w:tcPr>
          <w:p w14:paraId="1DB46177" w14:textId="300236B8" w:rsidR="00123A5B" w:rsidRPr="00B07968" w:rsidRDefault="00412F30"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w:t>
            </w:r>
            <w:r w:rsidRPr="00B07968">
              <w:rPr>
                <w:rFonts w:ascii="Arial" w:eastAsia="Calibri" w:hAnsi="Arial" w:cs="Arial"/>
                <w:sz w:val="18"/>
                <w:szCs w:val="18"/>
                <w:lang w:val="af-ZA" w:eastAsia="en-ZA"/>
              </w:rPr>
              <w:t xml:space="preserve"> </w:t>
            </w:r>
            <w:r w:rsidR="00123A5B" w:rsidRPr="00B07968">
              <w:rPr>
                <w:rFonts w:ascii="Arial" w:eastAsia="Calibri" w:hAnsi="Arial" w:cs="Arial"/>
                <w:sz w:val="18"/>
                <w:szCs w:val="18"/>
                <w:lang w:val="af-ZA" w:eastAsia="en-ZA"/>
              </w:rPr>
              <w:t>140</w:t>
            </w:r>
          </w:p>
        </w:tc>
        <w:tc>
          <w:tcPr>
            <w:tcW w:w="1250" w:type="pct"/>
            <w:shd w:val="clear" w:color="auto" w:fill="auto"/>
            <w:tcMar>
              <w:top w:w="0" w:type="dxa"/>
              <w:left w:w="108" w:type="dxa"/>
              <w:bottom w:w="0" w:type="dxa"/>
              <w:right w:w="108" w:type="dxa"/>
            </w:tcMar>
            <w:hideMark/>
          </w:tcPr>
          <w:p w14:paraId="2C0BCFC0"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58</w:t>
            </w:r>
          </w:p>
        </w:tc>
        <w:tc>
          <w:tcPr>
            <w:tcW w:w="1328" w:type="pct"/>
            <w:shd w:val="clear" w:color="auto" w:fill="auto"/>
            <w:tcMar>
              <w:top w:w="0" w:type="dxa"/>
              <w:left w:w="108" w:type="dxa"/>
              <w:bottom w:w="0" w:type="dxa"/>
              <w:right w:w="108" w:type="dxa"/>
            </w:tcMar>
            <w:hideMark/>
          </w:tcPr>
          <w:p w14:paraId="5C2DB118"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32</w:t>
            </w:r>
          </w:p>
        </w:tc>
      </w:tr>
      <w:tr w:rsidR="00B07968" w:rsidRPr="00B07968" w14:paraId="3A9EC3F3" w14:textId="77777777" w:rsidTr="00123A5B">
        <w:tc>
          <w:tcPr>
            <w:tcW w:w="1310" w:type="pct"/>
            <w:shd w:val="clear" w:color="auto" w:fill="auto"/>
            <w:tcMar>
              <w:top w:w="0" w:type="dxa"/>
              <w:left w:w="108" w:type="dxa"/>
              <w:bottom w:w="0" w:type="dxa"/>
              <w:right w:w="108" w:type="dxa"/>
            </w:tcMar>
            <w:hideMark/>
          </w:tcPr>
          <w:p w14:paraId="0EFE7B4F"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2</w:t>
            </w:r>
          </w:p>
        </w:tc>
        <w:tc>
          <w:tcPr>
            <w:tcW w:w="1113" w:type="pct"/>
            <w:shd w:val="clear" w:color="auto" w:fill="auto"/>
            <w:tcMar>
              <w:top w:w="0" w:type="dxa"/>
              <w:left w:w="108" w:type="dxa"/>
              <w:bottom w:w="0" w:type="dxa"/>
              <w:right w:w="108" w:type="dxa"/>
            </w:tcMar>
            <w:hideMark/>
          </w:tcPr>
          <w:p w14:paraId="53CD45E9" w14:textId="5FF9ED4F" w:rsidR="00123A5B" w:rsidRPr="00B07968" w:rsidRDefault="00412F30"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val="af-ZA" w:eastAsia="en-ZA"/>
              </w:rPr>
              <w:t>≥</w:t>
            </w:r>
            <w:r w:rsidR="00123A5B" w:rsidRPr="00B07968">
              <w:rPr>
                <w:rFonts w:ascii="Arial" w:eastAsia="Calibri" w:hAnsi="Arial" w:cs="Arial"/>
                <w:sz w:val="18"/>
                <w:szCs w:val="18"/>
                <w:lang w:val="af-ZA" w:eastAsia="en-ZA"/>
              </w:rPr>
              <w:t xml:space="preserve"> 140</w:t>
            </w:r>
          </w:p>
        </w:tc>
        <w:tc>
          <w:tcPr>
            <w:tcW w:w="1250" w:type="pct"/>
            <w:shd w:val="clear" w:color="auto" w:fill="auto"/>
            <w:tcMar>
              <w:top w:w="0" w:type="dxa"/>
              <w:left w:w="108" w:type="dxa"/>
              <w:bottom w:w="0" w:type="dxa"/>
              <w:right w:w="108" w:type="dxa"/>
            </w:tcMar>
            <w:hideMark/>
          </w:tcPr>
          <w:p w14:paraId="04FFEF0A"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32</w:t>
            </w:r>
          </w:p>
        </w:tc>
        <w:tc>
          <w:tcPr>
            <w:tcW w:w="1328" w:type="pct"/>
            <w:shd w:val="clear" w:color="auto" w:fill="auto"/>
            <w:tcMar>
              <w:top w:w="0" w:type="dxa"/>
              <w:left w:w="108" w:type="dxa"/>
              <w:bottom w:w="0" w:type="dxa"/>
              <w:right w:w="108" w:type="dxa"/>
            </w:tcMar>
            <w:hideMark/>
          </w:tcPr>
          <w:p w14:paraId="6981FB9E"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18</w:t>
            </w:r>
          </w:p>
        </w:tc>
      </w:tr>
      <w:tr w:rsidR="00B07968" w:rsidRPr="00B07968" w14:paraId="4BAF4B5B" w14:textId="77777777" w:rsidTr="00123A5B">
        <w:tc>
          <w:tcPr>
            <w:tcW w:w="1310" w:type="pct"/>
            <w:shd w:val="clear" w:color="auto" w:fill="auto"/>
            <w:tcMar>
              <w:top w:w="0" w:type="dxa"/>
              <w:left w:w="108" w:type="dxa"/>
              <w:bottom w:w="0" w:type="dxa"/>
              <w:right w:w="108" w:type="dxa"/>
            </w:tcMar>
            <w:hideMark/>
          </w:tcPr>
          <w:p w14:paraId="77D01C2A"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3</w:t>
            </w:r>
          </w:p>
        </w:tc>
        <w:tc>
          <w:tcPr>
            <w:tcW w:w="1113" w:type="pct"/>
            <w:shd w:val="clear" w:color="auto" w:fill="auto"/>
            <w:tcMar>
              <w:top w:w="0" w:type="dxa"/>
              <w:left w:w="108" w:type="dxa"/>
              <w:bottom w:w="0" w:type="dxa"/>
              <w:right w:w="108" w:type="dxa"/>
            </w:tcMar>
            <w:hideMark/>
          </w:tcPr>
          <w:p w14:paraId="05D55DC3" w14:textId="1211DFF2" w:rsidR="00123A5B" w:rsidRPr="00B07968" w:rsidRDefault="00412F30"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w:t>
            </w:r>
            <w:r w:rsidR="00123A5B" w:rsidRPr="00B07968">
              <w:rPr>
                <w:rFonts w:ascii="Arial" w:eastAsia="Calibri" w:hAnsi="Arial" w:cs="Arial"/>
                <w:sz w:val="18"/>
                <w:szCs w:val="18"/>
                <w:lang w:val="af-ZA" w:eastAsia="en-ZA"/>
              </w:rPr>
              <w:t xml:space="preserve"> 140</w:t>
            </w:r>
          </w:p>
        </w:tc>
        <w:tc>
          <w:tcPr>
            <w:tcW w:w="1250" w:type="pct"/>
            <w:shd w:val="clear" w:color="auto" w:fill="auto"/>
            <w:tcMar>
              <w:top w:w="0" w:type="dxa"/>
              <w:left w:w="108" w:type="dxa"/>
              <w:bottom w:w="0" w:type="dxa"/>
              <w:right w:w="108" w:type="dxa"/>
            </w:tcMar>
            <w:hideMark/>
          </w:tcPr>
          <w:p w14:paraId="657AC7E5"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19</w:t>
            </w:r>
          </w:p>
        </w:tc>
        <w:tc>
          <w:tcPr>
            <w:tcW w:w="1328" w:type="pct"/>
            <w:shd w:val="clear" w:color="auto" w:fill="auto"/>
            <w:tcMar>
              <w:top w:w="0" w:type="dxa"/>
              <w:left w:w="108" w:type="dxa"/>
              <w:bottom w:w="0" w:type="dxa"/>
              <w:right w:w="108" w:type="dxa"/>
            </w:tcMar>
            <w:hideMark/>
          </w:tcPr>
          <w:p w14:paraId="32539607"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11</w:t>
            </w:r>
          </w:p>
        </w:tc>
      </w:tr>
      <w:tr w:rsidR="00B07968" w:rsidRPr="00B07968" w14:paraId="63A490FA" w14:textId="77777777" w:rsidTr="00123A5B">
        <w:tc>
          <w:tcPr>
            <w:tcW w:w="1310" w:type="pct"/>
            <w:shd w:val="clear" w:color="auto" w:fill="auto"/>
            <w:tcMar>
              <w:top w:w="0" w:type="dxa"/>
              <w:left w:w="108" w:type="dxa"/>
              <w:bottom w:w="0" w:type="dxa"/>
              <w:right w:w="108" w:type="dxa"/>
            </w:tcMar>
            <w:hideMark/>
          </w:tcPr>
          <w:p w14:paraId="1EEAC078"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4</w:t>
            </w:r>
          </w:p>
        </w:tc>
        <w:tc>
          <w:tcPr>
            <w:tcW w:w="1113" w:type="pct"/>
            <w:shd w:val="clear" w:color="auto" w:fill="auto"/>
            <w:tcMar>
              <w:top w:w="0" w:type="dxa"/>
              <w:left w:w="108" w:type="dxa"/>
              <w:bottom w:w="0" w:type="dxa"/>
              <w:right w:w="108" w:type="dxa"/>
            </w:tcMar>
            <w:hideMark/>
          </w:tcPr>
          <w:p w14:paraId="2EE69057" w14:textId="52C8FE23" w:rsidR="00123A5B" w:rsidRPr="00B07968" w:rsidRDefault="00412F30"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w:t>
            </w:r>
            <w:r w:rsidR="00123A5B" w:rsidRPr="00B07968">
              <w:rPr>
                <w:rFonts w:ascii="Arial" w:eastAsia="Calibri" w:hAnsi="Arial" w:cs="Arial"/>
                <w:sz w:val="18"/>
                <w:szCs w:val="18"/>
                <w:lang w:val="af-ZA" w:eastAsia="en-ZA"/>
              </w:rPr>
              <w:t xml:space="preserve"> 140</w:t>
            </w:r>
          </w:p>
        </w:tc>
        <w:tc>
          <w:tcPr>
            <w:tcW w:w="1250" w:type="pct"/>
            <w:shd w:val="clear" w:color="auto" w:fill="auto"/>
            <w:tcMar>
              <w:top w:w="0" w:type="dxa"/>
              <w:left w:w="108" w:type="dxa"/>
              <w:bottom w:w="0" w:type="dxa"/>
              <w:right w:w="108" w:type="dxa"/>
            </w:tcMar>
            <w:hideMark/>
          </w:tcPr>
          <w:p w14:paraId="5E3C1DCA"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12</w:t>
            </w:r>
          </w:p>
        </w:tc>
        <w:tc>
          <w:tcPr>
            <w:tcW w:w="1328" w:type="pct"/>
            <w:shd w:val="clear" w:color="auto" w:fill="auto"/>
            <w:tcMar>
              <w:top w:w="0" w:type="dxa"/>
              <w:left w:w="108" w:type="dxa"/>
              <w:bottom w:w="0" w:type="dxa"/>
              <w:right w:w="108" w:type="dxa"/>
            </w:tcMar>
            <w:hideMark/>
          </w:tcPr>
          <w:p w14:paraId="434FB376"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6</w:t>
            </w:r>
          </w:p>
        </w:tc>
      </w:tr>
      <w:tr w:rsidR="00B07968" w:rsidRPr="00B07968" w14:paraId="670E5CFA" w14:textId="77777777" w:rsidTr="00123A5B">
        <w:tc>
          <w:tcPr>
            <w:tcW w:w="1310" w:type="pct"/>
            <w:tcBorders>
              <w:bottom w:val="single" w:sz="4" w:space="0" w:color="auto"/>
            </w:tcBorders>
            <w:shd w:val="clear" w:color="auto" w:fill="auto"/>
            <w:tcMar>
              <w:top w:w="0" w:type="dxa"/>
              <w:left w:w="108" w:type="dxa"/>
              <w:bottom w:w="0" w:type="dxa"/>
              <w:right w:w="108" w:type="dxa"/>
            </w:tcMar>
            <w:hideMark/>
          </w:tcPr>
          <w:p w14:paraId="3B5AC23A"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5</w:t>
            </w:r>
          </w:p>
        </w:tc>
        <w:tc>
          <w:tcPr>
            <w:tcW w:w="1113" w:type="pct"/>
            <w:tcBorders>
              <w:bottom w:val="single" w:sz="4" w:space="0" w:color="auto"/>
            </w:tcBorders>
            <w:shd w:val="clear" w:color="auto" w:fill="auto"/>
            <w:tcMar>
              <w:top w:w="0" w:type="dxa"/>
              <w:left w:w="108" w:type="dxa"/>
              <w:bottom w:w="0" w:type="dxa"/>
              <w:right w:w="108" w:type="dxa"/>
            </w:tcMar>
            <w:hideMark/>
          </w:tcPr>
          <w:p w14:paraId="23DA0B21" w14:textId="03CA598A" w:rsidR="00123A5B" w:rsidRPr="00B07968" w:rsidRDefault="00412F30"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w:t>
            </w:r>
            <w:r w:rsidR="00123A5B" w:rsidRPr="00B07968">
              <w:rPr>
                <w:rFonts w:ascii="Arial" w:eastAsia="Calibri" w:hAnsi="Arial" w:cs="Arial"/>
                <w:sz w:val="18"/>
                <w:szCs w:val="18"/>
                <w:lang w:val="af-ZA" w:eastAsia="en-ZA"/>
              </w:rPr>
              <w:t xml:space="preserve"> 140</w:t>
            </w:r>
          </w:p>
        </w:tc>
        <w:tc>
          <w:tcPr>
            <w:tcW w:w="1250" w:type="pct"/>
            <w:tcBorders>
              <w:bottom w:val="single" w:sz="4" w:space="0" w:color="auto"/>
            </w:tcBorders>
            <w:shd w:val="clear" w:color="auto" w:fill="auto"/>
            <w:tcMar>
              <w:top w:w="0" w:type="dxa"/>
              <w:left w:w="108" w:type="dxa"/>
              <w:bottom w:w="0" w:type="dxa"/>
              <w:right w:w="108" w:type="dxa"/>
            </w:tcMar>
            <w:hideMark/>
          </w:tcPr>
          <w:p w14:paraId="7EE9C594"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3</w:t>
            </w:r>
          </w:p>
        </w:tc>
        <w:tc>
          <w:tcPr>
            <w:tcW w:w="1328" w:type="pct"/>
            <w:tcBorders>
              <w:bottom w:val="single" w:sz="4" w:space="0" w:color="auto"/>
            </w:tcBorders>
            <w:shd w:val="clear" w:color="auto" w:fill="auto"/>
            <w:tcMar>
              <w:top w:w="0" w:type="dxa"/>
              <w:left w:w="108" w:type="dxa"/>
              <w:bottom w:w="0" w:type="dxa"/>
              <w:right w:w="108" w:type="dxa"/>
            </w:tcMar>
            <w:hideMark/>
          </w:tcPr>
          <w:p w14:paraId="694DC1BD"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w:t>
            </w:r>
          </w:p>
        </w:tc>
      </w:tr>
      <w:tr w:rsidR="00B07968" w:rsidRPr="00B07968" w14:paraId="406BF441" w14:textId="77777777" w:rsidTr="00123A5B">
        <w:tc>
          <w:tcPr>
            <w:tcW w:w="1310" w:type="pct"/>
            <w:shd w:val="clear" w:color="auto" w:fill="FFFFFF"/>
            <w:tcMar>
              <w:top w:w="0" w:type="dxa"/>
              <w:left w:w="108" w:type="dxa"/>
              <w:bottom w:w="0" w:type="dxa"/>
              <w:right w:w="108" w:type="dxa"/>
            </w:tcMar>
          </w:tcPr>
          <w:p w14:paraId="2D11E38C" w14:textId="77777777" w:rsidR="00123A5B" w:rsidRPr="00B07968" w:rsidRDefault="00123A5B" w:rsidP="00D500E3">
            <w:pPr>
              <w:spacing w:after="0" w:line="240" w:lineRule="auto"/>
              <w:contextualSpacing/>
              <w:rPr>
                <w:rFonts w:ascii="Arial" w:eastAsia="Calibri" w:hAnsi="Arial" w:cs="Arial"/>
                <w:sz w:val="18"/>
                <w:szCs w:val="18"/>
                <w:lang w:val="af-ZA" w:eastAsia="en-ZA"/>
              </w:rPr>
            </w:pPr>
            <w:r w:rsidRPr="00B07968">
              <w:rPr>
                <w:rFonts w:ascii="Arial" w:eastAsia="Calibri" w:hAnsi="Arial" w:cs="Arial"/>
                <w:sz w:val="18"/>
                <w:szCs w:val="18"/>
                <w:lang w:val="af-ZA" w:eastAsia="en-ZA"/>
              </w:rPr>
              <w:t>1</w:t>
            </w:r>
          </w:p>
        </w:tc>
        <w:tc>
          <w:tcPr>
            <w:tcW w:w="1113" w:type="pct"/>
            <w:shd w:val="clear" w:color="auto" w:fill="FFFFFF"/>
            <w:tcMar>
              <w:top w:w="0" w:type="dxa"/>
              <w:left w:w="108" w:type="dxa"/>
              <w:bottom w:w="0" w:type="dxa"/>
              <w:right w:w="108" w:type="dxa"/>
            </w:tcMar>
          </w:tcPr>
          <w:p w14:paraId="22534DF3" w14:textId="77777777" w:rsidR="00123A5B" w:rsidRPr="00B07968" w:rsidRDefault="00123A5B" w:rsidP="00B91753">
            <w:pPr>
              <w:spacing w:after="0" w:line="240" w:lineRule="auto"/>
              <w:contextualSpacing/>
              <w:jc w:val="center"/>
              <w:rPr>
                <w:rFonts w:ascii="Arial" w:eastAsia="Calibri" w:hAnsi="Arial" w:cs="Arial"/>
                <w:sz w:val="18"/>
                <w:szCs w:val="18"/>
                <w:lang w:val="af-ZA" w:eastAsia="en-ZA"/>
              </w:rPr>
            </w:pPr>
            <w:r w:rsidRPr="00B07968">
              <w:rPr>
                <w:rFonts w:ascii="Arial" w:eastAsia="Calibri" w:hAnsi="Arial" w:cs="Arial"/>
                <w:sz w:val="18"/>
                <w:szCs w:val="18"/>
                <w:lang w:val="af-ZA" w:eastAsia="en-ZA"/>
              </w:rPr>
              <w:t>130-139</w:t>
            </w:r>
          </w:p>
        </w:tc>
        <w:tc>
          <w:tcPr>
            <w:tcW w:w="1250" w:type="pct"/>
            <w:shd w:val="clear" w:color="auto" w:fill="FFFFFF"/>
            <w:tcMar>
              <w:top w:w="0" w:type="dxa"/>
              <w:left w:w="108" w:type="dxa"/>
              <w:bottom w:w="0" w:type="dxa"/>
              <w:right w:w="108" w:type="dxa"/>
            </w:tcMar>
          </w:tcPr>
          <w:p w14:paraId="70E21FD1"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52</w:t>
            </w:r>
          </w:p>
        </w:tc>
        <w:tc>
          <w:tcPr>
            <w:tcW w:w="1328" w:type="pct"/>
            <w:shd w:val="clear" w:color="auto" w:fill="FFFFFF"/>
            <w:tcMar>
              <w:top w:w="0" w:type="dxa"/>
              <w:left w:w="108" w:type="dxa"/>
              <w:bottom w:w="0" w:type="dxa"/>
              <w:right w:w="108" w:type="dxa"/>
            </w:tcMar>
          </w:tcPr>
          <w:p w14:paraId="2DEB8C23"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32</w:t>
            </w:r>
          </w:p>
        </w:tc>
      </w:tr>
      <w:tr w:rsidR="00B07968" w:rsidRPr="00B07968" w14:paraId="6DD098D6" w14:textId="77777777" w:rsidTr="00123A5B">
        <w:tc>
          <w:tcPr>
            <w:tcW w:w="1310" w:type="pct"/>
            <w:shd w:val="clear" w:color="auto" w:fill="FFFFFF"/>
            <w:tcMar>
              <w:top w:w="0" w:type="dxa"/>
              <w:left w:w="108" w:type="dxa"/>
              <w:bottom w:w="0" w:type="dxa"/>
              <w:right w:w="108" w:type="dxa"/>
            </w:tcMar>
            <w:hideMark/>
          </w:tcPr>
          <w:p w14:paraId="08863DC7"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2</w:t>
            </w:r>
          </w:p>
        </w:tc>
        <w:tc>
          <w:tcPr>
            <w:tcW w:w="1113" w:type="pct"/>
            <w:shd w:val="clear" w:color="auto" w:fill="FFFFFF"/>
            <w:tcMar>
              <w:top w:w="0" w:type="dxa"/>
              <w:left w:w="108" w:type="dxa"/>
              <w:bottom w:w="0" w:type="dxa"/>
              <w:right w:w="108" w:type="dxa"/>
            </w:tcMar>
            <w:hideMark/>
          </w:tcPr>
          <w:p w14:paraId="20FCBECE"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val="af-ZA" w:eastAsia="en-ZA"/>
              </w:rPr>
              <w:t>130-139</w:t>
            </w:r>
          </w:p>
        </w:tc>
        <w:tc>
          <w:tcPr>
            <w:tcW w:w="1250" w:type="pct"/>
            <w:shd w:val="clear" w:color="auto" w:fill="FFFFFF"/>
            <w:tcMar>
              <w:top w:w="0" w:type="dxa"/>
              <w:left w:w="108" w:type="dxa"/>
              <w:bottom w:w="0" w:type="dxa"/>
              <w:right w:w="108" w:type="dxa"/>
            </w:tcMar>
            <w:hideMark/>
          </w:tcPr>
          <w:p w14:paraId="1B30B191"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29</w:t>
            </w:r>
          </w:p>
        </w:tc>
        <w:tc>
          <w:tcPr>
            <w:tcW w:w="1328" w:type="pct"/>
            <w:shd w:val="clear" w:color="auto" w:fill="FFFFFF"/>
            <w:tcMar>
              <w:top w:w="0" w:type="dxa"/>
              <w:left w:w="108" w:type="dxa"/>
              <w:bottom w:w="0" w:type="dxa"/>
              <w:right w:w="108" w:type="dxa"/>
            </w:tcMar>
            <w:hideMark/>
          </w:tcPr>
          <w:p w14:paraId="3618BB27"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18</w:t>
            </w:r>
          </w:p>
        </w:tc>
      </w:tr>
      <w:tr w:rsidR="00B07968" w:rsidRPr="00B07968" w14:paraId="4D22B926" w14:textId="77777777" w:rsidTr="00123A5B">
        <w:tc>
          <w:tcPr>
            <w:tcW w:w="1310" w:type="pct"/>
            <w:shd w:val="clear" w:color="auto" w:fill="FFFFFF"/>
            <w:tcMar>
              <w:top w:w="0" w:type="dxa"/>
              <w:left w:w="108" w:type="dxa"/>
              <w:bottom w:w="0" w:type="dxa"/>
              <w:right w:w="108" w:type="dxa"/>
            </w:tcMar>
            <w:hideMark/>
          </w:tcPr>
          <w:p w14:paraId="7684497E"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3</w:t>
            </w:r>
          </w:p>
        </w:tc>
        <w:tc>
          <w:tcPr>
            <w:tcW w:w="1113" w:type="pct"/>
            <w:shd w:val="clear" w:color="auto" w:fill="FFFFFF"/>
            <w:tcMar>
              <w:top w:w="0" w:type="dxa"/>
              <w:left w:w="108" w:type="dxa"/>
              <w:bottom w:w="0" w:type="dxa"/>
              <w:right w:w="108" w:type="dxa"/>
            </w:tcMar>
            <w:hideMark/>
          </w:tcPr>
          <w:p w14:paraId="4C045B70"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val="af-ZA" w:eastAsia="en-ZA"/>
              </w:rPr>
              <w:t>130-139</w:t>
            </w:r>
          </w:p>
        </w:tc>
        <w:tc>
          <w:tcPr>
            <w:tcW w:w="1250" w:type="pct"/>
            <w:shd w:val="clear" w:color="auto" w:fill="FFFFFF"/>
            <w:tcMar>
              <w:top w:w="0" w:type="dxa"/>
              <w:left w:w="108" w:type="dxa"/>
              <w:bottom w:w="0" w:type="dxa"/>
              <w:right w:w="108" w:type="dxa"/>
            </w:tcMar>
            <w:hideMark/>
          </w:tcPr>
          <w:p w14:paraId="5E34AA7B"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17</w:t>
            </w:r>
          </w:p>
        </w:tc>
        <w:tc>
          <w:tcPr>
            <w:tcW w:w="1328" w:type="pct"/>
            <w:shd w:val="clear" w:color="auto" w:fill="FFFFFF"/>
            <w:tcMar>
              <w:top w:w="0" w:type="dxa"/>
              <w:left w:w="108" w:type="dxa"/>
              <w:bottom w:w="0" w:type="dxa"/>
              <w:right w:w="108" w:type="dxa"/>
            </w:tcMar>
            <w:hideMark/>
          </w:tcPr>
          <w:p w14:paraId="257D25E0"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11</w:t>
            </w:r>
          </w:p>
        </w:tc>
      </w:tr>
      <w:tr w:rsidR="00B07968" w:rsidRPr="00B07968" w14:paraId="29C9E7B6" w14:textId="77777777" w:rsidTr="00123A5B">
        <w:tc>
          <w:tcPr>
            <w:tcW w:w="1310" w:type="pct"/>
            <w:shd w:val="clear" w:color="auto" w:fill="FFFFFF"/>
            <w:tcMar>
              <w:top w:w="0" w:type="dxa"/>
              <w:left w:w="108" w:type="dxa"/>
              <w:bottom w:w="0" w:type="dxa"/>
              <w:right w:w="108" w:type="dxa"/>
            </w:tcMar>
            <w:hideMark/>
          </w:tcPr>
          <w:p w14:paraId="4825B82D"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4</w:t>
            </w:r>
          </w:p>
        </w:tc>
        <w:tc>
          <w:tcPr>
            <w:tcW w:w="1113" w:type="pct"/>
            <w:shd w:val="clear" w:color="auto" w:fill="FFFFFF"/>
            <w:tcMar>
              <w:top w:w="0" w:type="dxa"/>
              <w:left w:w="108" w:type="dxa"/>
              <w:bottom w:w="0" w:type="dxa"/>
              <w:right w:w="108" w:type="dxa"/>
            </w:tcMar>
            <w:hideMark/>
          </w:tcPr>
          <w:p w14:paraId="6A177A3A"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val="af-ZA" w:eastAsia="en-ZA"/>
              </w:rPr>
              <w:t>130-139</w:t>
            </w:r>
          </w:p>
        </w:tc>
        <w:tc>
          <w:tcPr>
            <w:tcW w:w="1250" w:type="pct"/>
            <w:shd w:val="clear" w:color="auto" w:fill="FFFFFF"/>
            <w:tcMar>
              <w:top w:w="0" w:type="dxa"/>
              <w:left w:w="108" w:type="dxa"/>
              <w:bottom w:w="0" w:type="dxa"/>
              <w:right w:w="108" w:type="dxa"/>
            </w:tcMar>
            <w:hideMark/>
          </w:tcPr>
          <w:p w14:paraId="21B8E1C8"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10</w:t>
            </w:r>
          </w:p>
        </w:tc>
        <w:tc>
          <w:tcPr>
            <w:tcW w:w="1328" w:type="pct"/>
            <w:shd w:val="clear" w:color="auto" w:fill="FFFFFF"/>
            <w:tcMar>
              <w:top w:w="0" w:type="dxa"/>
              <w:left w:w="108" w:type="dxa"/>
              <w:bottom w:w="0" w:type="dxa"/>
              <w:right w:w="108" w:type="dxa"/>
            </w:tcMar>
            <w:hideMark/>
          </w:tcPr>
          <w:p w14:paraId="4CBA7FE9"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6</w:t>
            </w:r>
          </w:p>
        </w:tc>
      </w:tr>
      <w:tr w:rsidR="00B07968" w:rsidRPr="00B07968" w14:paraId="7EC11B84" w14:textId="77777777" w:rsidTr="00123A5B">
        <w:tc>
          <w:tcPr>
            <w:tcW w:w="1310" w:type="pct"/>
            <w:tcBorders>
              <w:bottom w:val="single" w:sz="4" w:space="0" w:color="auto"/>
            </w:tcBorders>
            <w:shd w:val="clear" w:color="auto" w:fill="FFFFFF"/>
            <w:tcMar>
              <w:top w:w="0" w:type="dxa"/>
              <w:left w:w="108" w:type="dxa"/>
              <w:bottom w:w="0" w:type="dxa"/>
              <w:right w:w="108" w:type="dxa"/>
            </w:tcMar>
            <w:hideMark/>
          </w:tcPr>
          <w:p w14:paraId="41CAF155"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5</w:t>
            </w:r>
          </w:p>
        </w:tc>
        <w:tc>
          <w:tcPr>
            <w:tcW w:w="1113" w:type="pct"/>
            <w:tcBorders>
              <w:bottom w:val="single" w:sz="4" w:space="0" w:color="auto"/>
            </w:tcBorders>
            <w:shd w:val="clear" w:color="auto" w:fill="FFFFFF"/>
            <w:tcMar>
              <w:top w:w="0" w:type="dxa"/>
              <w:left w:w="108" w:type="dxa"/>
              <w:bottom w:w="0" w:type="dxa"/>
              <w:right w:w="108" w:type="dxa"/>
            </w:tcMar>
            <w:hideMark/>
          </w:tcPr>
          <w:p w14:paraId="219916E8"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val="af-ZA" w:eastAsia="en-ZA"/>
              </w:rPr>
              <w:t>130-139</w:t>
            </w:r>
          </w:p>
        </w:tc>
        <w:tc>
          <w:tcPr>
            <w:tcW w:w="1250" w:type="pct"/>
            <w:tcBorders>
              <w:bottom w:val="single" w:sz="4" w:space="0" w:color="auto"/>
            </w:tcBorders>
            <w:shd w:val="clear" w:color="auto" w:fill="FFFFFF"/>
            <w:tcMar>
              <w:top w:w="0" w:type="dxa"/>
              <w:left w:w="108" w:type="dxa"/>
              <w:bottom w:w="0" w:type="dxa"/>
              <w:right w:w="108" w:type="dxa"/>
            </w:tcMar>
            <w:hideMark/>
          </w:tcPr>
          <w:p w14:paraId="091091A2"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3</w:t>
            </w:r>
          </w:p>
        </w:tc>
        <w:tc>
          <w:tcPr>
            <w:tcW w:w="1328" w:type="pct"/>
            <w:tcBorders>
              <w:bottom w:val="single" w:sz="4" w:space="0" w:color="auto"/>
            </w:tcBorders>
            <w:shd w:val="clear" w:color="auto" w:fill="FFFFFF"/>
            <w:tcMar>
              <w:top w:w="0" w:type="dxa"/>
              <w:left w:w="108" w:type="dxa"/>
              <w:bottom w:w="0" w:type="dxa"/>
              <w:right w:w="108" w:type="dxa"/>
            </w:tcMar>
            <w:hideMark/>
          </w:tcPr>
          <w:p w14:paraId="5BAFB50A"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w:t>
            </w:r>
          </w:p>
        </w:tc>
      </w:tr>
      <w:tr w:rsidR="00B07968" w:rsidRPr="00B07968" w14:paraId="3267FBB7" w14:textId="77777777" w:rsidTr="00123A5B">
        <w:tc>
          <w:tcPr>
            <w:tcW w:w="1310" w:type="pct"/>
            <w:shd w:val="clear" w:color="auto" w:fill="auto"/>
            <w:tcMar>
              <w:top w:w="0" w:type="dxa"/>
              <w:left w:w="108" w:type="dxa"/>
              <w:bottom w:w="0" w:type="dxa"/>
              <w:right w:w="108" w:type="dxa"/>
            </w:tcMar>
          </w:tcPr>
          <w:p w14:paraId="5149A3D1" w14:textId="77777777" w:rsidR="00123A5B" w:rsidRPr="00B07968" w:rsidRDefault="00123A5B" w:rsidP="00D500E3">
            <w:pPr>
              <w:spacing w:after="0" w:line="240" w:lineRule="auto"/>
              <w:contextualSpacing/>
              <w:rPr>
                <w:rFonts w:ascii="Arial" w:eastAsia="Calibri" w:hAnsi="Arial" w:cs="Arial"/>
                <w:sz w:val="18"/>
                <w:szCs w:val="18"/>
                <w:lang w:val="af-ZA" w:eastAsia="en-ZA"/>
              </w:rPr>
            </w:pPr>
            <w:r w:rsidRPr="00B07968">
              <w:rPr>
                <w:rFonts w:ascii="Arial" w:eastAsia="Calibri" w:hAnsi="Arial" w:cs="Arial"/>
                <w:sz w:val="18"/>
                <w:szCs w:val="18"/>
                <w:lang w:val="af-ZA" w:eastAsia="en-ZA"/>
              </w:rPr>
              <w:t>1</w:t>
            </w:r>
          </w:p>
        </w:tc>
        <w:tc>
          <w:tcPr>
            <w:tcW w:w="1113" w:type="pct"/>
            <w:shd w:val="clear" w:color="auto" w:fill="auto"/>
            <w:tcMar>
              <w:top w:w="0" w:type="dxa"/>
              <w:left w:w="108" w:type="dxa"/>
              <w:bottom w:w="0" w:type="dxa"/>
              <w:right w:w="108" w:type="dxa"/>
            </w:tcMar>
          </w:tcPr>
          <w:p w14:paraId="111E755A" w14:textId="77777777" w:rsidR="00123A5B" w:rsidRPr="00B07968" w:rsidRDefault="00123A5B" w:rsidP="00B91753">
            <w:pPr>
              <w:spacing w:after="0" w:line="240" w:lineRule="auto"/>
              <w:contextualSpacing/>
              <w:jc w:val="center"/>
              <w:rPr>
                <w:rFonts w:ascii="Arial" w:eastAsia="Calibri" w:hAnsi="Arial" w:cs="Arial"/>
                <w:sz w:val="18"/>
                <w:szCs w:val="18"/>
                <w:lang w:val="af-ZA" w:eastAsia="en-ZA"/>
              </w:rPr>
            </w:pPr>
            <w:r w:rsidRPr="00B07968">
              <w:rPr>
                <w:rFonts w:ascii="Arial" w:eastAsia="Calibri" w:hAnsi="Arial" w:cs="Arial"/>
                <w:sz w:val="18"/>
                <w:szCs w:val="18"/>
                <w:lang w:val="af-ZA" w:eastAsia="en-ZA"/>
              </w:rPr>
              <w:t>115-129</w:t>
            </w:r>
          </w:p>
        </w:tc>
        <w:tc>
          <w:tcPr>
            <w:tcW w:w="1250" w:type="pct"/>
            <w:shd w:val="clear" w:color="auto" w:fill="auto"/>
            <w:tcMar>
              <w:top w:w="0" w:type="dxa"/>
              <w:left w:w="108" w:type="dxa"/>
              <w:bottom w:w="0" w:type="dxa"/>
              <w:right w:w="108" w:type="dxa"/>
            </w:tcMar>
          </w:tcPr>
          <w:p w14:paraId="5888AACD"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16</w:t>
            </w:r>
          </w:p>
        </w:tc>
        <w:tc>
          <w:tcPr>
            <w:tcW w:w="1328" w:type="pct"/>
            <w:shd w:val="clear" w:color="auto" w:fill="auto"/>
            <w:tcMar>
              <w:top w:w="0" w:type="dxa"/>
              <w:left w:w="108" w:type="dxa"/>
              <w:bottom w:w="0" w:type="dxa"/>
              <w:right w:w="108" w:type="dxa"/>
            </w:tcMar>
          </w:tcPr>
          <w:p w14:paraId="0E0D61A7"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7</w:t>
            </w:r>
          </w:p>
        </w:tc>
      </w:tr>
      <w:tr w:rsidR="00B07968" w:rsidRPr="00B07968" w14:paraId="019EDF8E" w14:textId="77777777" w:rsidTr="00123A5B">
        <w:tc>
          <w:tcPr>
            <w:tcW w:w="1310" w:type="pct"/>
            <w:shd w:val="clear" w:color="auto" w:fill="auto"/>
            <w:tcMar>
              <w:top w:w="0" w:type="dxa"/>
              <w:left w:w="108" w:type="dxa"/>
              <w:bottom w:w="0" w:type="dxa"/>
              <w:right w:w="108" w:type="dxa"/>
            </w:tcMar>
            <w:hideMark/>
          </w:tcPr>
          <w:p w14:paraId="5A307039"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2</w:t>
            </w:r>
          </w:p>
        </w:tc>
        <w:tc>
          <w:tcPr>
            <w:tcW w:w="1113" w:type="pct"/>
            <w:shd w:val="clear" w:color="auto" w:fill="auto"/>
            <w:tcMar>
              <w:top w:w="0" w:type="dxa"/>
              <w:left w:w="108" w:type="dxa"/>
              <w:bottom w:w="0" w:type="dxa"/>
              <w:right w:w="108" w:type="dxa"/>
            </w:tcMar>
            <w:hideMark/>
          </w:tcPr>
          <w:p w14:paraId="0F4E2542"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val="af-ZA" w:eastAsia="en-ZA"/>
              </w:rPr>
              <w:t>115-129</w:t>
            </w:r>
          </w:p>
        </w:tc>
        <w:tc>
          <w:tcPr>
            <w:tcW w:w="1250" w:type="pct"/>
            <w:shd w:val="clear" w:color="auto" w:fill="auto"/>
            <w:tcMar>
              <w:top w:w="0" w:type="dxa"/>
              <w:left w:w="108" w:type="dxa"/>
              <w:bottom w:w="0" w:type="dxa"/>
              <w:right w:w="108" w:type="dxa"/>
            </w:tcMar>
            <w:hideMark/>
          </w:tcPr>
          <w:p w14:paraId="43F813B1"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11</w:t>
            </w:r>
          </w:p>
        </w:tc>
        <w:tc>
          <w:tcPr>
            <w:tcW w:w="1328" w:type="pct"/>
            <w:shd w:val="clear" w:color="auto" w:fill="auto"/>
            <w:tcMar>
              <w:top w:w="0" w:type="dxa"/>
              <w:left w:w="108" w:type="dxa"/>
              <w:bottom w:w="0" w:type="dxa"/>
              <w:right w:w="108" w:type="dxa"/>
            </w:tcMar>
            <w:hideMark/>
          </w:tcPr>
          <w:p w14:paraId="1F18486A"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6</w:t>
            </w:r>
          </w:p>
        </w:tc>
      </w:tr>
      <w:tr w:rsidR="00B07968" w:rsidRPr="00B07968" w14:paraId="292C2688" w14:textId="77777777" w:rsidTr="00123A5B">
        <w:tc>
          <w:tcPr>
            <w:tcW w:w="1310" w:type="pct"/>
            <w:shd w:val="clear" w:color="auto" w:fill="auto"/>
            <w:tcMar>
              <w:top w:w="0" w:type="dxa"/>
              <w:left w:w="108" w:type="dxa"/>
              <w:bottom w:w="0" w:type="dxa"/>
              <w:right w:w="108" w:type="dxa"/>
            </w:tcMar>
            <w:hideMark/>
          </w:tcPr>
          <w:p w14:paraId="46F30448"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3</w:t>
            </w:r>
          </w:p>
        </w:tc>
        <w:tc>
          <w:tcPr>
            <w:tcW w:w="1113" w:type="pct"/>
            <w:shd w:val="clear" w:color="auto" w:fill="auto"/>
            <w:tcMar>
              <w:top w:w="0" w:type="dxa"/>
              <w:left w:w="108" w:type="dxa"/>
              <w:bottom w:w="0" w:type="dxa"/>
              <w:right w:w="108" w:type="dxa"/>
            </w:tcMar>
            <w:hideMark/>
          </w:tcPr>
          <w:p w14:paraId="73F812C0"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val="af-ZA" w:eastAsia="en-ZA"/>
              </w:rPr>
              <w:t>115-129</w:t>
            </w:r>
          </w:p>
        </w:tc>
        <w:tc>
          <w:tcPr>
            <w:tcW w:w="1250" w:type="pct"/>
            <w:shd w:val="clear" w:color="auto" w:fill="auto"/>
            <w:tcMar>
              <w:top w:w="0" w:type="dxa"/>
              <w:left w:w="108" w:type="dxa"/>
              <w:bottom w:w="0" w:type="dxa"/>
              <w:right w:w="108" w:type="dxa"/>
            </w:tcMar>
            <w:hideMark/>
          </w:tcPr>
          <w:p w14:paraId="0EF437D4"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7</w:t>
            </w:r>
          </w:p>
        </w:tc>
        <w:tc>
          <w:tcPr>
            <w:tcW w:w="1328" w:type="pct"/>
            <w:shd w:val="clear" w:color="auto" w:fill="auto"/>
            <w:tcMar>
              <w:top w:w="0" w:type="dxa"/>
              <w:left w:w="108" w:type="dxa"/>
              <w:bottom w:w="0" w:type="dxa"/>
              <w:right w:w="108" w:type="dxa"/>
            </w:tcMar>
            <w:hideMark/>
          </w:tcPr>
          <w:p w14:paraId="4A0E7F08"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4</w:t>
            </w:r>
          </w:p>
        </w:tc>
      </w:tr>
      <w:tr w:rsidR="00B07968" w:rsidRPr="00B07968" w14:paraId="18044757" w14:textId="77777777" w:rsidTr="00123A5B">
        <w:tc>
          <w:tcPr>
            <w:tcW w:w="1310" w:type="pct"/>
            <w:shd w:val="clear" w:color="auto" w:fill="auto"/>
            <w:tcMar>
              <w:top w:w="0" w:type="dxa"/>
              <w:left w:w="108" w:type="dxa"/>
              <w:bottom w:w="0" w:type="dxa"/>
              <w:right w:w="108" w:type="dxa"/>
            </w:tcMar>
            <w:hideMark/>
          </w:tcPr>
          <w:p w14:paraId="1DCEF3F8"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4</w:t>
            </w:r>
          </w:p>
        </w:tc>
        <w:tc>
          <w:tcPr>
            <w:tcW w:w="1113" w:type="pct"/>
            <w:shd w:val="clear" w:color="auto" w:fill="auto"/>
            <w:tcMar>
              <w:top w:w="0" w:type="dxa"/>
              <w:left w:w="108" w:type="dxa"/>
              <w:bottom w:w="0" w:type="dxa"/>
              <w:right w:w="108" w:type="dxa"/>
            </w:tcMar>
            <w:hideMark/>
          </w:tcPr>
          <w:p w14:paraId="27722C4A"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val="af-ZA" w:eastAsia="en-ZA"/>
              </w:rPr>
              <w:t>115-129</w:t>
            </w:r>
          </w:p>
        </w:tc>
        <w:tc>
          <w:tcPr>
            <w:tcW w:w="1250" w:type="pct"/>
            <w:shd w:val="clear" w:color="auto" w:fill="auto"/>
            <w:tcMar>
              <w:top w:w="0" w:type="dxa"/>
              <w:left w:w="108" w:type="dxa"/>
              <w:bottom w:w="0" w:type="dxa"/>
              <w:right w:w="108" w:type="dxa"/>
            </w:tcMar>
            <w:hideMark/>
          </w:tcPr>
          <w:p w14:paraId="6219D963"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4</w:t>
            </w:r>
          </w:p>
        </w:tc>
        <w:tc>
          <w:tcPr>
            <w:tcW w:w="1328" w:type="pct"/>
            <w:shd w:val="clear" w:color="auto" w:fill="auto"/>
            <w:tcMar>
              <w:top w:w="0" w:type="dxa"/>
              <w:left w:w="108" w:type="dxa"/>
              <w:bottom w:w="0" w:type="dxa"/>
              <w:right w:w="108" w:type="dxa"/>
            </w:tcMar>
            <w:hideMark/>
          </w:tcPr>
          <w:p w14:paraId="14B5A83F"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3</w:t>
            </w:r>
          </w:p>
        </w:tc>
      </w:tr>
      <w:tr w:rsidR="00B07968" w:rsidRPr="00B07968" w14:paraId="2C17D350" w14:textId="77777777" w:rsidTr="00123A5B">
        <w:tc>
          <w:tcPr>
            <w:tcW w:w="1310" w:type="pct"/>
            <w:tcBorders>
              <w:bottom w:val="single" w:sz="4" w:space="0" w:color="auto"/>
            </w:tcBorders>
            <w:shd w:val="clear" w:color="auto" w:fill="auto"/>
            <w:tcMar>
              <w:top w:w="0" w:type="dxa"/>
              <w:left w:w="108" w:type="dxa"/>
              <w:bottom w:w="0" w:type="dxa"/>
              <w:right w:w="108" w:type="dxa"/>
            </w:tcMar>
            <w:hideMark/>
          </w:tcPr>
          <w:p w14:paraId="77318EE6"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5</w:t>
            </w:r>
          </w:p>
        </w:tc>
        <w:tc>
          <w:tcPr>
            <w:tcW w:w="1113" w:type="pct"/>
            <w:tcBorders>
              <w:bottom w:val="single" w:sz="4" w:space="0" w:color="auto"/>
            </w:tcBorders>
            <w:shd w:val="clear" w:color="auto" w:fill="auto"/>
            <w:tcMar>
              <w:top w:w="0" w:type="dxa"/>
              <w:left w:w="108" w:type="dxa"/>
              <w:bottom w:w="0" w:type="dxa"/>
              <w:right w:w="108" w:type="dxa"/>
            </w:tcMar>
            <w:hideMark/>
          </w:tcPr>
          <w:p w14:paraId="4343F388"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val="af-ZA" w:eastAsia="en-ZA"/>
              </w:rPr>
              <w:t>115-129</w:t>
            </w:r>
          </w:p>
        </w:tc>
        <w:tc>
          <w:tcPr>
            <w:tcW w:w="1250" w:type="pct"/>
            <w:tcBorders>
              <w:bottom w:val="single" w:sz="4" w:space="0" w:color="auto"/>
            </w:tcBorders>
            <w:shd w:val="clear" w:color="auto" w:fill="auto"/>
            <w:tcMar>
              <w:top w:w="0" w:type="dxa"/>
              <w:left w:w="108" w:type="dxa"/>
              <w:bottom w:w="0" w:type="dxa"/>
              <w:right w:w="108" w:type="dxa"/>
            </w:tcMar>
            <w:hideMark/>
          </w:tcPr>
          <w:p w14:paraId="20E28A7D"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2</w:t>
            </w:r>
          </w:p>
        </w:tc>
        <w:tc>
          <w:tcPr>
            <w:tcW w:w="1328" w:type="pct"/>
            <w:tcBorders>
              <w:bottom w:val="single" w:sz="4" w:space="0" w:color="auto"/>
            </w:tcBorders>
            <w:shd w:val="clear" w:color="auto" w:fill="auto"/>
            <w:tcMar>
              <w:top w:w="0" w:type="dxa"/>
              <w:left w:w="108" w:type="dxa"/>
              <w:bottom w:w="0" w:type="dxa"/>
              <w:right w:w="108" w:type="dxa"/>
            </w:tcMar>
            <w:hideMark/>
          </w:tcPr>
          <w:p w14:paraId="2DE7AE56"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w:t>
            </w:r>
          </w:p>
        </w:tc>
      </w:tr>
      <w:tr w:rsidR="00B07968" w:rsidRPr="00B07968" w14:paraId="69F29B1D" w14:textId="77777777" w:rsidTr="00123A5B">
        <w:tc>
          <w:tcPr>
            <w:tcW w:w="1310" w:type="pct"/>
            <w:shd w:val="clear" w:color="auto" w:fill="FFFFFF"/>
            <w:tcMar>
              <w:top w:w="0" w:type="dxa"/>
              <w:left w:w="108" w:type="dxa"/>
              <w:bottom w:w="0" w:type="dxa"/>
              <w:right w:w="108" w:type="dxa"/>
            </w:tcMar>
          </w:tcPr>
          <w:p w14:paraId="29127523" w14:textId="77777777" w:rsidR="00123A5B" w:rsidRPr="00B07968" w:rsidRDefault="00123A5B" w:rsidP="00D500E3">
            <w:pPr>
              <w:spacing w:after="0" w:line="240" w:lineRule="auto"/>
              <w:contextualSpacing/>
              <w:rPr>
                <w:rFonts w:ascii="Arial" w:eastAsia="Calibri" w:hAnsi="Arial" w:cs="Arial"/>
                <w:sz w:val="18"/>
                <w:szCs w:val="18"/>
                <w:lang w:val="af-ZA" w:eastAsia="en-ZA"/>
              </w:rPr>
            </w:pPr>
            <w:r w:rsidRPr="00B07968">
              <w:rPr>
                <w:rFonts w:ascii="Arial" w:eastAsia="Calibri" w:hAnsi="Arial" w:cs="Arial"/>
                <w:sz w:val="18"/>
                <w:szCs w:val="18"/>
                <w:lang w:val="af-ZA" w:eastAsia="en-ZA"/>
              </w:rPr>
              <w:t>1</w:t>
            </w:r>
          </w:p>
        </w:tc>
        <w:tc>
          <w:tcPr>
            <w:tcW w:w="1113" w:type="pct"/>
            <w:shd w:val="clear" w:color="auto" w:fill="FFFFFF"/>
            <w:tcMar>
              <w:top w:w="0" w:type="dxa"/>
              <w:left w:w="108" w:type="dxa"/>
              <w:bottom w:w="0" w:type="dxa"/>
              <w:right w:w="108" w:type="dxa"/>
            </w:tcMar>
          </w:tcPr>
          <w:p w14:paraId="442487B9" w14:textId="77777777" w:rsidR="00123A5B" w:rsidRPr="00B07968" w:rsidRDefault="00123A5B" w:rsidP="00B91753">
            <w:pPr>
              <w:spacing w:after="0" w:line="240" w:lineRule="auto"/>
              <w:contextualSpacing/>
              <w:jc w:val="center"/>
              <w:rPr>
                <w:rFonts w:ascii="Arial" w:eastAsia="Calibri" w:hAnsi="Arial" w:cs="Arial"/>
                <w:sz w:val="18"/>
                <w:szCs w:val="18"/>
                <w:lang w:val="af-ZA" w:eastAsia="en-ZA"/>
              </w:rPr>
            </w:pPr>
            <w:r w:rsidRPr="00B07968">
              <w:rPr>
                <w:rFonts w:ascii="Arial" w:eastAsia="Calibri" w:hAnsi="Arial" w:cs="Arial"/>
                <w:sz w:val="18"/>
                <w:szCs w:val="18"/>
                <w:lang w:val="af-ZA" w:eastAsia="en-ZA"/>
              </w:rPr>
              <w:t>&lt;115</w:t>
            </w:r>
          </w:p>
        </w:tc>
        <w:tc>
          <w:tcPr>
            <w:tcW w:w="1250" w:type="pct"/>
            <w:shd w:val="clear" w:color="auto" w:fill="FFFFFF"/>
            <w:tcMar>
              <w:top w:w="0" w:type="dxa"/>
              <w:left w:w="108" w:type="dxa"/>
              <w:bottom w:w="0" w:type="dxa"/>
              <w:right w:w="108" w:type="dxa"/>
            </w:tcMar>
          </w:tcPr>
          <w:p w14:paraId="48778D0A"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6</w:t>
            </w:r>
          </w:p>
        </w:tc>
        <w:tc>
          <w:tcPr>
            <w:tcW w:w="1328" w:type="pct"/>
            <w:shd w:val="clear" w:color="auto" w:fill="FFFFFF"/>
            <w:tcMar>
              <w:top w:w="0" w:type="dxa"/>
              <w:left w:w="108" w:type="dxa"/>
              <w:bottom w:w="0" w:type="dxa"/>
              <w:right w:w="108" w:type="dxa"/>
            </w:tcMar>
          </w:tcPr>
          <w:p w14:paraId="2D6A8164"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5</w:t>
            </w:r>
          </w:p>
        </w:tc>
      </w:tr>
      <w:tr w:rsidR="00B07968" w:rsidRPr="00B07968" w14:paraId="18A262B8" w14:textId="77777777" w:rsidTr="00123A5B">
        <w:tc>
          <w:tcPr>
            <w:tcW w:w="1310" w:type="pct"/>
            <w:shd w:val="clear" w:color="auto" w:fill="FFFFFF"/>
            <w:tcMar>
              <w:top w:w="0" w:type="dxa"/>
              <w:left w:w="108" w:type="dxa"/>
              <w:bottom w:w="0" w:type="dxa"/>
              <w:right w:w="108" w:type="dxa"/>
            </w:tcMar>
            <w:hideMark/>
          </w:tcPr>
          <w:p w14:paraId="1B3593CF"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2</w:t>
            </w:r>
          </w:p>
        </w:tc>
        <w:tc>
          <w:tcPr>
            <w:tcW w:w="1113" w:type="pct"/>
            <w:shd w:val="clear" w:color="auto" w:fill="FFFFFF"/>
            <w:tcMar>
              <w:top w:w="0" w:type="dxa"/>
              <w:left w:w="108" w:type="dxa"/>
              <w:bottom w:w="0" w:type="dxa"/>
              <w:right w:w="108" w:type="dxa"/>
            </w:tcMar>
            <w:hideMark/>
          </w:tcPr>
          <w:p w14:paraId="717431BB"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val="af-ZA" w:eastAsia="en-ZA"/>
              </w:rPr>
              <w:t>&lt;115</w:t>
            </w:r>
          </w:p>
        </w:tc>
        <w:tc>
          <w:tcPr>
            <w:tcW w:w="1250" w:type="pct"/>
            <w:shd w:val="clear" w:color="auto" w:fill="FFFFFF"/>
            <w:tcMar>
              <w:top w:w="0" w:type="dxa"/>
              <w:left w:w="108" w:type="dxa"/>
              <w:bottom w:w="0" w:type="dxa"/>
              <w:right w:w="108" w:type="dxa"/>
            </w:tcMar>
            <w:hideMark/>
          </w:tcPr>
          <w:p w14:paraId="11A4C25B"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5</w:t>
            </w:r>
          </w:p>
        </w:tc>
        <w:tc>
          <w:tcPr>
            <w:tcW w:w="1328" w:type="pct"/>
            <w:shd w:val="clear" w:color="auto" w:fill="FFFFFF"/>
            <w:tcMar>
              <w:top w:w="0" w:type="dxa"/>
              <w:left w:w="108" w:type="dxa"/>
              <w:bottom w:w="0" w:type="dxa"/>
              <w:right w:w="108" w:type="dxa"/>
            </w:tcMar>
            <w:hideMark/>
          </w:tcPr>
          <w:p w14:paraId="78C0D46D"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4</w:t>
            </w:r>
          </w:p>
        </w:tc>
      </w:tr>
      <w:tr w:rsidR="00B07968" w:rsidRPr="00B07968" w14:paraId="30BC6C65" w14:textId="77777777" w:rsidTr="00123A5B">
        <w:tc>
          <w:tcPr>
            <w:tcW w:w="1310" w:type="pct"/>
            <w:shd w:val="clear" w:color="auto" w:fill="FFFFFF"/>
            <w:tcMar>
              <w:top w:w="0" w:type="dxa"/>
              <w:left w:w="108" w:type="dxa"/>
              <w:bottom w:w="0" w:type="dxa"/>
              <w:right w:w="108" w:type="dxa"/>
            </w:tcMar>
            <w:hideMark/>
          </w:tcPr>
          <w:p w14:paraId="28B1EFE8"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3</w:t>
            </w:r>
          </w:p>
        </w:tc>
        <w:tc>
          <w:tcPr>
            <w:tcW w:w="1113" w:type="pct"/>
            <w:shd w:val="clear" w:color="auto" w:fill="FFFFFF"/>
            <w:tcMar>
              <w:top w:w="0" w:type="dxa"/>
              <w:left w:w="108" w:type="dxa"/>
              <w:bottom w:w="0" w:type="dxa"/>
              <w:right w:w="108" w:type="dxa"/>
            </w:tcMar>
            <w:hideMark/>
          </w:tcPr>
          <w:p w14:paraId="4D4D6090"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val="af-ZA" w:eastAsia="en-ZA"/>
              </w:rPr>
              <w:t>&lt;115</w:t>
            </w:r>
          </w:p>
        </w:tc>
        <w:tc>
          <w:tcPr>
            <w:tcW w:w="1250" w:type="pct"/>
            <w:shd w:val="clear" w:color="auto" w:fill="FFFFFF"/>
            <w:tcMar>
              <w:top w:w="0" w:type="dxa"/>
              <w:left w:w="108" w:type="dxa"/>
              <w:bottom w:w="0" w:type="dxa"/>
              <w:right w:w="108" w:type="dxa"/>
            </w:tcMar>
            <w:hideMark/>
          </w:tcPr>
          <w:p w14:paraId="2C7E4084"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3</w:t>
            </w:r>
          </w:p>
        </w:tc>
        <w:tc>
          <w:tcPr>
            <w:tcW w:w="1328" w:type="pct"/>
            <w:shd w:val="clear" w:color="auto" w:fill="FFFFFF"/>
            <w:tcMar>
              <w:top w:w="0" w:type="dxa"/>
              <w:left w:w="108" w:type="dxa"/>
              <w:bottom w:w="0" w:type="dxa"/>
              <w:right w:w="108" w:type="dxa"/>
            </w:tcMar>
            <w:hideMark/>
          </w:tcPr>
          <w:p w14:paraId="027DD762"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2</w:t>
            </w:r>
          </w:p>
        </w:tc>
      </w:tr>
      <w:tr w:rsidR="00B07968" w:rsidRPr="00B07968" w14:paraId="6449DDD9" w14:textId="77777777" w:rsidTr="00123A5B">
        <w:tc>
          <w:tcPr>
            <w:tcW w:w="1310" w:type="pct"/>
            <w:shd w:val="clear" w:color="auto" w:fill="FFFFFF"/>
            <w:tcMar>
              <w:top w:w="0" w:type="dxa"/>
              <w:left w:w="108" w:type="dxa"/>
              <w:bottom w:w="0" w:type="dxa"/>
              <w:right w:w="108" w:type="dxa"/>
            </w:tcMar>
            <w:hideMark/>
          </w:tcPr>
          <w:p w14:paraId="47973576"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4</w:t>
            </w:r>
          </w:p>
        </w:tc>
        <w:tc>
          <w:tcPr>
            <w:tcW w:w="1113" w:type="pct"/>
            <w:shd w:val="clear" w:color="auto" w:fill="FFFFFF"/>
            <w:tcMar>
              <w:top w:w="0" w:type="dxa"/>
              <w:left w:w="108" w:type="dxa"/>
              <w:bottom w:w="0" w:type="dxa"/>
              <w:right w:w="108" w:type="dxa"/>
            </w:tcMar>
            <w:hideMark/>
          </w:tcPr>
          <w:p w14:paraId="0EEAC763"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val="af-ZA" w:eastAsia="en-ZA"/>
              </w:rPr>
              <w:t>&lt;115</w:t>
            </w:r>
          </w:p>
        </w:tc>
        <w:tc>
          <w:tcPr>
            <w:tcW w:w="1250" w:type="pct"/>
            <w:shd w:val="clear" w:color="auto" w:fill="FFFFFF"/>
            <w:tcMar>
              <w:top w:w="0" w:type="dxa"/>
              <w:left w:w="108" w:type="dxa"/>
              <w:bottom w:w="0" w:type="dxa"/>
              <w:right w:w="108" w:type="dxa"/>
            </w:tcMar>
            <w:hideMark/>
          </w:tcPr>
          <w:p w14:paraId="5FEFDA6F"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2</w:t>
            </w:r>
          </w:p>
        </w:tc>
        <w:tc>
          <w:tcPr>
            <w:tcW w:w="1328" w:type="pct"/>
            <w:shd w:val="clear" w:color="auto" w:fill="FFFFFF"/>
            <w:tcMar>
              <w:top w:w="0" w:type="dxa"/>
              <w:left w:w="108" w:type="dxa"/>
              <w:bottom w:w="0" w:type="dxa"/>
              <w:right w:w="108" w:type="dxa"/>
            </w:tcMar>
            <w:hideMark/>
          </w:tcPr>
          <w:p w14:paraId="0F9BBA61"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w:t>
            </w:r>
          </w:p>
        </w:tc>
      </w:tr>
      <w:tr w:rsidR="00B07968" w:rsidRPr="00B07968" w14:paraId="03494FBE" w14:textId="77777777" w:rsidTr="00302927">
        <w:trPr>
          <w:trHeight w:val="432"/>
        </w:trPr>
        <w:tc>
          <w:tcPr>
            <w:tcW w:w="1310" w:type="pct"/>
            <w:tcBorders>
              <w:bottom w:val="single" w:sz="4" w:space="0" w:color="auto"/>
            </w:tcBorders>
            <w:shd w:val="clear" w:color="auto" w:fill="FFFFFF"/>
            <w:tcMar>
              <w:top w:w="0" w:type="dxa"/>
              <w:left w:w="108" w:type="dxa"/>
              <w:bottom w:w="0" w:type="dxa"/>
              <w:right w:w="108" w:type="dxa"/>
            </w:tcMar>
            <w:hideMark/>
          </w:tcPr>
          <w:p w14:paraId="00D0BA08" w14:textId="77777777" w:rsidR="00123A5B" w:rsidRPr="00B07968" w:rsidRDefault="00123A5B" w:rsidP="00D500E3">
            <w:pPr>
              <w:spacing w:after="0" w:line="240" w:lineRule="auto"/>
              <w:contextualSpacing/>
              <w:rPr>
                <w:rFonts w:ascii="Arial" w:eastAsia="Calibri" w:hAnsi="Arial" w:cs="Arial"/>
                <w:sz w:val="18"/>
                <w:szCs w:val="18"/>
                <w:lang w:eastAsia="en-ZA"/>
              </w:rPr>
            </w:pPr>
            <w:r w:rsidRPr="00B07968">
              <w:rPr>
                <w:rFonts w:ascii="Arial" w:eastAsia="Calibri" w:hAnsi="Arial" w:cs="Arial"/>
                <w:sz w:val="18"/>
                <w:szCs w:val="18"/>
                <w:lang w:val="af-ZA" w:eastAsia="en-ZA"/>
              </w:rPr>
              <w:t>5</w:t>
            </w:r>
          </w:p>
        </w:tc>
        <w:tc>
          <w:tcPr>
            <w:tcW w:w="1113" w:type="pct"/>
            <w:tcBorders>
              <w:bottom w:val="single" w:sz="4" w:space="0" w:color="auto"/>
            </w:tcBorders>
            <w:shd w:val="clear" w:color="auto" w:fill="FFFFFF"/>
            <w:tcMar>
              <w:top w:w="0" w:type="dxa"/>
              <w:left w:w="108" w:type="dxa"/>
              <w:bottom w:w="0" w:type="dxa"/>
              <w:right w:w="108" w:type="dxa"/>
            </w:tcMar>
            <w:hideMark/>
          </w:tcPr>
          <w:p w14:paraId="627D8378"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val="af-ZA" w:eastAsia="en-ZA"/>
              </w:rPr>
              <w:t>&lt;115</w:t>
            </w:r>
          </w:p>
        </w:tc>
        <w:tc>
          <w:tcPr>
            <w:tcW w:w="1250" w:type="pct"/>
            <w:tcBorders>
              <w:bottom w:val="single" w:sz="4" w:space="0" w:color="auto"/>
            </w:tcBorders>
            <w:shd w:val="clear" w:color="auto" w:fill="FFFFFF"/>
            <w:tcMar>
              <w:top w:w="0" w:type="dxa"/>
              <w:left w:w="108" w:type="dxa"/>
              <w:bottom w:w="0" w:type="dxa"/>
              <w:right w:w="108" w:type="dxa"/>
            </w:tcMar>
            <w:hideMark/>
          </w:tcPr>
          <w:p w14:paraId="04298623"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w:t>
            </w:r>
          </w:p>
        </w:tc>
        <w:tc>
          <w:tcPr>
            <w:tcW w:w="1328" w:type="pct"/>
            <w:tcBorders>
              <w:bottom w:val="single" w:sz="4" w:space="0" w:color="auto"/>
            </w:tcBorders>
            <w:shd w:val="clear" w:color="auto" w:fill="FFFFFF"/>
            <w:tcMar>
              <w:top w:w="0" w:type="dxa"/>
              <w:left w:w="108" w:type="dxa"/>
              <w:bottom w:w="0" w:type="dxa"/>
              <w:right w:w="108" w:type="dxa"/>
            </w:tcMar>
            <w:hideMark/>
          </w:tcPr>
          <w:p w14:paraId="480BAF1A" w14:textId="77777777" w:rsidR="00123A5B" w:rsidRPr="00B07968" w:rsidRDefault="00123A5B" w:rsidP="00B91753">
            <w:pPr>
              <w:spacing w:after="0" w:line="240" w:lineRule="auto"/>
              <w:contextualSpacing/>
              <w:jc w:val="center"/>
              <w:rPr>
                <w:rFonts w:ascii="Arial" w:eastAsia="Calibri" w:hAnsi="Arial" w:cs="Arial"/>
                <w:sz w:val="18"/>
                <w:szCs w:val="18"/>
                <w:lang w:eastAsia="en-ZA"/>
              </w:rPr>
            </w:pPr>
            <w:r w:rsidRPr="00B07968">
              <w:rPr>
                <w:rFonts w:ascii="Arial" w:eastAsia="Calibri" w:hAnsi="Arial" w:cs="Arial"/>
                <w:sz w:val="18"/>
                <w:szCs w:val="18"/>
                <w:lang w:eastAsia="en-ZA"/>
              </w:rPr>
              <w:t>1</w:t>
            </w:r>
          </w:p>
        </w:tc>
      </w:tr>
    </w:tbl>
    <w:p w14:paraId="2E84D097" w14:textId="44E8D7AC" w:rsidR="00123A5B" w:rsidRPr="00B07968" w:rsidRDefault="00123A5B" w:rsidP="00123A5B">
      <w:pPr>
        <w:spacing w:after="0" w:line="240" w:lineRule="auto"/>
        <w:contextualSpacing/>
        <w:jc w:val="both"/>
        <w:rPr>
          <w:rFonts w:ascii="Arial" w:eastAsia="Calibri" w:hAnsi="Arial" w:cs="Arial"/>
          <w:b/>
          <w:lang w:val="en-US" w:eastAsia="en-ZA"/>
        </w:rPr>
      </w:pPr>
    </w:p>
    <w:p w14:paraId="527DCFEC" w14:textId="77777777" w:rsidR="00123A5B" w:rsidRPr="00B07968" w:rsidRDefault="00123A5B" w:rsidP="00123A5B">
      <w:pPr>
        <w:spacing w:after="0" w:line="240" w:lineRule="auto"/>
        <w:contextualSpacing/>
        <w:jc w:val="both"/>
        <w:rPr>
          <w:rFonts w:ascii="Arial" w:eastAsia="Calibri" w:hAnsi="Arial" w:cs="Arial"/>
          <w:sz w:val="20"/>
          <w:szCs w:val="20"/>
          <w:lang w:eastAsia="en-ZA"/>
        </w:rPr>
      </w:pPr>
    </w:p>
    <w:p w14:paraId="3F9E68ED" w14:textId="195EBF31" w:rsidR="00123A5B" w:rsidRPr="00B07968" w:rsidRDefault="00123A5B" w:rsidP="00123A5B">
      <w:pPr>
        <w:spacing w:after="0" w:line="240" w:lineRule="auto"/>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 xml:space="preserve">The multiple linear regression models </w:t>
      </w:r>
      <w:r w:rsidR="000C0FA5">
        <w:rPr>
          <w:rFonts w:ascii="Arial" w:eastAsia="Calibri" w:hAnsi="Arial" w:cs="Arial"/>
          <w:sz w:val="20"/>
          <w:szCs w:val="20"/>
          <w:lang w:eastAsia="en-ZA"/>
        </w:rPr>
        <w:t xml:space="preserve">are </w:t>
      </w:r>
      <w:r w:rsidRPr="00B07968">
        <w:rPr>
          <w:rFonts w:ascii="Arial" w:eastAsia="Calibri" w:hAnsi="Arial" w:cs="Arial"/>
          <w:sz w:val="20"/>
          <w:szCs w:val="20"/>
          <w:lang w:eastAsia="en-ZA"/>
        </w:rPr>
        <w:t xml:space="preserve">described </w:t>
      </w:r>
      <w:r w:rsidR="000C0FA5">
        <w:rPr>
          <w:rFonts w:ascii="Arial" w:eastAsia="Calibri" w:hAnsi="Arial" w:cs="Arial"/>
          <w:sz w:val="20"/>
          <w:szCs w:val="20"/>
          <w:lang w:eastAsia="en-ZA"/>
        </w:rPr>
        <w:t>as</w:t>
      </w:r>
      <w:r w:rsidRPr="00B07968">
        <w:rPr>
          <w:rFonts w:ascii="Arial" w:eastAsia="Calibri" w:hAnsi="Arial" w:cs="Arial"/>
          <w:sz w:val="20"/>
          <w:szCs w:val="20"/>
          <w:lang w:eastAsia="en-ZA"/>
        </w:rPr>
        <w:t xml:space="preserve">: </w:t>
      </w:r>
    </w:p>
    <w:p w14:paraId="3B2C1DEC" w14:textId="394AFBEE" w:rsidR="00123A5B" w:rsidRPr="00B07968" w:rsidRDefault="00123A5B" w:rsidP="00302927">
      <w:pPr>
        <w:spacing w:after="0" w:line="240" w:lineRule="auto"/>
        <w:ind w:left="720" w:firstLine="720"/>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Y = a + b</w:t>
      </w:r>
      <w:r w:rsidRPr="00B07968">
        <w:rPr>
          <w:rFonts w:ascii="Arial" w:eastAsia="Calibri" w:hAnsi="Arial" w:cs="Arial"/>
          <w:sz w:val="20"/>
          <w:szCs w:val="20"/>
          <w:vertAlign w:val="subscript"/>
          <w:lang w:eastAsia="en-ZA"/>
        </w:rPr>
        <w:t>1</w:t>
      </w:r>
      <w:r w:rsidRPr="00B07968">
        <w:rPr>
          <w:rFonts w:ascii="Arial" w:eastAsia="Calibri" w:hAnsi="Arial" w:cs="Arial"/>
          <w:sz w:val="20"/>
          <w:szCs w:val="20"/>
          <w:lang w:eastAsia="en-ZA"/>
        </w:rPr>
        <w:t>X</w:t>
      </w:r>
      <w:r w:rsidRPr="00B07968">
        <w:rPr>
          <w:rFonts w:ascii="Arial" w:eastAsia="Calibri" w:hAnsi="Arial" w:cs="Arial"/>
          <w:sz w:val="20"/>
          <w:szCs w:val="20"/>
          <w:vertAlign w:val="subscript"/>
          <w:lang w:eastAsia="en-ZA"/>
        </w:rPr>
        <w:t xml:space="preserve">1 </w:t>
      </w:r>
      <w:r w:rsidRPr="00B07968">
        <w:rPr>
          <w:rFonts w:ascii="Arial" w:eastAsia="Calibri" w:hAnsi="Arial" w:cs="Arial"/>
          <w:sz w:val="20"/>
          <w:szCs w:val="20"/>
          <w:lang w:eastAsia="en-ZA"/>
        </w:rPr>
        <w:t>+ b</w:t>
      </w:r>
      <w:r w:rsidRPr="00B07968">
        <w:rPr>
          <w:rFonts w:ascii="Arial" w:eastAsia="Calibri" w:hAnsi="Arial" w:cs="Arial"/>
          <w:sz w:val="20"/>
          <w:szCs w:val="20"/>
          <w:vertAlign w:val="subscript"/>
          <w:lang w:eastAsia="en-ZA"/>
        </w:rPr>
        <w:t>2</w:t>
      </w:r>
      <w:r w:rsidRPr="00B07968">
        <w:rPr>
          <w:rFonts w:ascii="Arial" w:eastAsia="Calibri" w:hAnsi="Arial" w:cs="Arial"/>
          <w:sz w:val="20"/>
          <w:szCs w:val="20"/>
          <w:lang w:eastAsia="en-ZA"/>
        </w:rPr>
        <w:t>X</w:t>
      </w:r>
      <w:r w:rsidRPr="00B07968">
        <w:rPr>
          <w:rFonts w:ascii="Arial" w:eastAsia="Calibri" w:hAnsi="Arial" w:cs="Arial"/>
          <w:sz w:val="20"/>
          <w:szCs w:val="20"/>
          <w:vertAlign w:val="subscript"/>
          <w:lang w:eastAsia="en-ZA"/>
        </w:rPr>
        <w:t>2</w:t>
      </w:r>
      <w:r w:rsidRPr="00B07968">
        <w:rPr>
          <w:rFonts w:ascii="Arial" w:eastAsia="Calibri" w:hAnsi="Arial" w:cs="Arial"/>
          <w:sz w:val="20"/>
          <w:szCs w:val="20"/>
          <w:lang w:eastAsia="en-ZA"/>
        </w:rPr>
        <w:t xml:space="preserve"> … + b</w:t>
      </w:r>
      <w:r w:rsidRPr="00B07968">
        <w:rPr>
          <w:rFonts w:ascii="Arial" w:eastAsia="Calibri" w:hAnsi="Arial" w:cs="Arial"/>
          <w:sz w:val="20"/>
          <w:szCs w:val="20"/>
          <w:vertAlign w:val="subscript"/>
          <w:lang w:eastAsia="en-ZA"/>
        </w:rPr>
        <w:t>n</w:t>
      </w:r>
      <w:r w:rsidRPr="00B07968">
        <w:rPr>
          <w:rFonts w:ascii="Arial" w:eastAsia="Calibri" w:hAnsi="Arial" w:cs="Arial"/>
          <w:sz w:val="20"/>
          <w:szCs w:val="20"/>
          <w:lang w:eastAsia="en-ZA"/>
        </w:rPr>
        <w:t>X</w:t>
      </w:r>
      <w:r w:rsidRPr="00B07968">
        <w:rPr>
          <w:rFonts w:ascii="Arial" w:eastAsia="Calibri" w:hAnsi="Arial" w:cs="Arial"/>
          <w:sz w:val="20"/>
          <w:szCs w:val="20"/>
          <w:vertAlign w:val="subscript"/>
          <w:lang w:eastAsia="en-ZA"/>
        </w:rPr>
        <w:t>n</w:t>
      </w:r>
      <w:r w:rsidRPr="00B07968">
        <w:rPr>
          <w:rFonts w:ascii="Arial" w:eastAsia="Calibri" w:hAnsi="Arial" w:cs="Arial"/>
          <w:sz w:val="20"/>
          <w:szCs w:val="20"/>
          <w:lang w:eastAsia="en-ZA"/>
        </w:rPr>
        <w:t>,</w:t>
      </w:r>
      <w:r w:rsidR="000C0FA5">
        <w:rPr>
          <w:rFonts w:ascii="Arial" w:eastAsia="Calibri" w:hAnsi="Arial" w:cs="Arial"/>
          <w:sz w:val="20"/>
          <w:szCs w:val="20"/>
          <w:lang w:eastAsia="en-ZA"/>
        </w:rPr>
        <w:tab/>
      </w:r>
      <w:r w:rsidR="000C0FA5">
        <w:rPr>
          <w:rFonts w:ascii="Arial" w:eastAsia="Calibri" w:hAnsi="Arial" w:cs="Arial"/>
          <w:sz w:val="20"/>
          <w:szCs w:val="20"/>
          <w:lang w:eastAsia="en-ZA"/>
        </w:rPr>
        <w:tab/>
      </w:r>
      <w:r w:rsidR="000C0FA5">
        <w:rPr>
          <w:rFonts w:ascii="Arial" w:eastAsia="Calibri" w:hAnsi="Arial" w:cs="Arial"/>
          <w:sz w:val="20"/>
          <w:szCs w:val="20"/>
          <w:lang w:eastAsia="en-ZA"/>
        </w:rPr>
        <w:tab/>
      </w:r>
      <w:r w:rsidR="000C0FA5">
        <w:rPr>
          <w:rFonts w:ascii="Arial" w:eastAsia="Calibri" w:hAnsi="Arial" w:cs="Arial"/>
          <w:sz w:val="20"/>
          <w:szCs w:val="20"/>
          <w:lang w:eastAsia="en-ZA"/>
        </w:rPr>
        <w:tab/>
      </w:r>
      <w:r w:rsidR="000C0FA5">
        <w:rPr>
          <w:rFonts w:ascii="Arial" w:eastAsia="Calibri" w:hAnsi="Arial" w:cs="Arial"/>
          <w:sz w:val="20"/>
          <w:szCs w:val="20"/>
          <w:lang w:eastAsia="en-ZA"/>
        </w:rPr>
        <w:tab/>
      </w:r>
      <w:r w:rsidR="000C0FA5">
        <w:rPr>
          <w:rFonts w:ascii="Arial" w:eastAsia="Calibri" w:hAnsi="Arial" w:cs="Arial"/>
          <w:sz w:val="20"/>
          <w:szCs w:val="20"/>
          <w:lang w:eastAsia="en-ZA"/>
        </w:rPr>
        <w:tab/>
        <w:t>(5)</w:t>
      </w:r>
    </w:p>
    <w:p w14:paraId="2684A7B3" w14:textId="19D66C0A" w:rsidR="00123A5B" w:rsidRPr="00B07968" w:rsidRDefault="00721EE0" w:rsidP="00123A5B">
      <w:pPr>
        <w:spacing w:after="0" w:line="240" w:lineRule="auto"/>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W</w:t>
      </w:r>
      <w:r w:rsidR="00123A5B" w:rsidRPr="00B07968">
        <w:rPr>
          <w:rFonts w:ascii="Arial" w:eastAsia="Calibri" w:hAnsi="Arial" w:cs="Arial"/>
          <w:sz w:val="20"/>
          <w:szCs w:val="20"/>
          <w:lang w:eastAsia="en-ZA"/>
        </w:rPr>
        <w:t>here</w:t>
      </w:r>
      <w:r w:rsidRPr="00B07968">
        <w:rPr>
          <w:rFonts w:ascii="Arial" w:eastAsia="Calibri" w:hAnsi="Arial" w:cs="Arial"/>
          <w:sz w:val="20"/>
          <w:szCs w:val="20"/>
          <w:lang w:eastAsia="en-ZA"/>
        </w:rPr>
        <w:t>:</w:t>
      </w:r>
      <w:r w:rsidR="00123A5B" w:rsidRPr="00B07968">
        <w:rPr>
          <w:rFonts w:ascii="Arial" w:eastAsia="Calibri" w:hAnsi="Arial" w:cs="Arial"/>
          <w:sz w:val="20"/>
          <w:szCs w:val="20"/>
          <w:lang w:eastAsia="en-ZA"/>
        </w:rPr>
        <w:t xml:space="preserve"> </w:t>
      </w:r>
      <w:r w:rsidR="000C0FA5">
        <w:rPr>
          <w:rFonts w:ascii="Arial" w:eastAsia="Calibri" w:hAnsi="Arial" w:cs="Arial"/>
          <w:sz w:val="20"/>
          <w:szCs w:val="20"/>
          <w:lang w:eastAsia="en-ZA"/>
        </w:rPr>
        <w:tab/>
      </w:r>
    </w:p>
    <w:p w14:paraId="4A224403" w14:textId="77777777" w:rsidR="00123A5B" w:rsidRPr="00B07968" w:rsidRDefault="00123A5B" w:rsidP="00965763">
      <w:pPr>
        <w:spacing w:after="0" w:line="240" w:lineRule="auto"/>
        <w:ind w:left="284"/>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 xml:space="preserve">Y = the dependent variable (skin value in ZAR), </w:t>
      </w:r>
    </w:p>
    <w:p w14:paraId="1F97F398" w14:textId="77777777" w:rsidR="00123A5B" w:rsidRPr="00B07968" w:rsidRDefault="00123A5B" w:rsidP="00965763">
      <w:pPr>
        <w:spacing w:after="0" w:line="240" w:lineRule="auto"/>
        <w:ind w:left="284"/>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 xml:space="preserve">a = the intercept, </w:t>
      </w:r>
    </w:p>
    <w:p w14:paraId="2368D328" w14:textId="77777777" w:rsidR="00123A5B" w:rsidRPr="00B07968" w:rsidRDefault="00123A5B" w:rsidP="00965763">
      <w:pPr>
        <w:spacing w:after="0" w:line="240" w:lineRule="auto"/>
        <w:ind w:left="284"/>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b</w:t>
      </w:r>
      <w:r w:rsidRPr="00B07968">
        <w:rPr>
          <w:rFonts w:ascii="Arial" w:eastAsia="Calibri" w:hAnsi="Arial" w:cs="Arial"/>
          <w:sz w:val="20"/>
          <w:szCs w:val="20"/>
          <w:vertAlign w:val="subscript"/>
          <w:lang w:eastAsia="en-ZA"/>
        </w:rPr>
        <w:t>1</w:t>
      </w:r>
      <w:r w:rsidRPr="00B07968">
        <w:rPr>
          <w:rFonts w:ascii="Arial" w:eastAsia="Calibri" w:hAnsi="Arial" w:cs="Arial"/>
          <w:sz w:val="20"/>
          <w:szCs w:val="20"/>
          <w:lang w:eastAsia="en-ZA"/>
        </w:rPr>
        <w:t xml:space="preserve"> – b</w:t>
      </w:r>
      <w:r w:rsidRPr="00B07968">
        <w:rPr>
          <w:rFonts w:ascii="Arial" w:eastAsia="Calibri" w:hAnsi="Arial" w:cs="Arial"/>
          <w:sz w:val="20"/>
          <w:szCs w:val="20"/>
          <w:vertAlign w:val="subscript"/>
          <w:lang w:eastAsia="en-ZA"/>
        </w:rPr>
        <w:t>n</w:t>
      </w:r>
      <w:r w:rsidRPr="00B07968">
        <w:rPr>
          <w:rFonts w:ascii="Arial" w:eastAsia="Calibri" w:hAnsi="Arial" w:cs="Arial"/>
          <w:sz w:val="20"/>
          <w:szCs w:val="20"/>
          <w:lang w:eastAsia="en-ZA"/>
        </w:rPr>
        <w:t xml:space="preserve"> = regression coefficients for skin value on the respective independent variables from 1 to n, with n ranging from 3 for Model 1 to 7 for Model 2, and </w:t>
      </w:r>
    </w:p>
    <w:p w14:paraId="07795D35" w14:textId="0AFB5684" w:rsidR="00123A5B" w:rsidRPr="00B07968" w:rsidRDefault="00123A5B" w:rsidP="00965763">
      <w:pPr>
        <w:spacing w:after="0" w:line="240" w:lineRule="auto"/>
        <w:ind w:left="284"/>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X</w:t>
      </w:r>
      <w:r w:rsidRPr="00B07968">
        <w:rPr>
          <w:rFonts w:ascii="Arial" w:eastAsia="Calibri" w:hAnsi="Arial" w:cs="Arial"/>
          <w:sz w:val="20"/>
          <w:szCs w:val="20"/>
          <w:vertAlign w:val="subscript"/>
          <w:lang w:eastAsia="en-ZA"/>
        </w:rPr>
        <w:t>1</w:t>
      </w:r>
      <w:r w:rsidRPr="00B07968">
        <w:rPr>
          <w:rFonts w:ascii="Arial" w:eastAsia="Calibri" w:hAnsi="Arial" w:cs="Arial"/>
          <w:sz w:val="20"/>
          <w:szCs w:val="20"/>
          <w:lang w:eastAsia="en-ZA"/>
        </w:rPr>
        <w:t xml:space="preserve"> – X</w:t>
      </w:r>
      <w:r w:rsidRPr="00B07968">
        <w:rPr>
          <w:rFonts w:ascii="Arial" w:eastAsia="Calibri" w:hAnsi="Arial" w:cs="Arial"/>
          <w:sz w:val="20"/>
          <w:szCs w:val="20"/>
          <w:vertAlign w:val="subscript"/>
          <w:lang w:eastAsia="en-ZA"/>
        </w:rPr>
        <w:t>n</w:t>
      </w:r>
      <w:r w:rsidRPr="00B07968">
        <w:rPr>
          <w:rFonts w:ascii="Arial" w:eastAsia="Calibri" w:hAnsi="Arial" w:cs="Arial"/>
          <w:sz w:val="20"/>
          <w:szCs w:val="20"/>
          <w:lang w:eastAsia="en-ZA"/>
        </w:rPr>
        <w:t xml:space="preserve"> = the modelled independent variables ranging from n</w:t>
      </w:r>
      <w:r w:rsidR="00B2129B">
        <w:rPr>
          <w:rFonts w:ascii="Arial" w:eastAsia="Calibri" w:hAnsi="Arial" w:cs="Arial"/>
          <w:sz w:val="20"/>
          <w:szCs w:val="20"/>
          <w:lang w:eastAsia="en-ZA"/>
        </w:rPr>
        <w:t xml:space="preserve"> </w:t>
      </w:r>
      <w:r w:rsidRPr="00B07968">
        <w:rPr>
          <w:rFonts w:ascii="Arial" w:eastAsia="Calibri" w:hAnsi="Arial" w:cs="Arial"/>
          <w:sz w:val="20"/>
          <w:szCs w:val="20"/>
          <w:lang w:eastAsia="en-ZA"/>
        </w:rPr>
        <w:t>=</w:t>
      </w:r>
      <w:r w:rsidR="00B2129B">
        <w:rPr>
          <w:rFonts w:ascii="Arial" w:eastAsia="Calibri" w:hAnsi="Arial" w:cs="Arial"/>
          <w:sz w:val="20"/>
          <w:szCs w:val="20"/>
          <w:lang w:eastAsia="en-ZA"/>
        </w:rPr>
        <w:t xml:space="preserve"> </w:t>
      </w:r>
      <w:r w:rsidRPr="00B07968">
        <w:rPr>
          <w:rFonts w:ascii="Arial" w:eastAsia="Calibri" w:hAnsi="Arial" w:cs="Arial"/>
          <w:sz w:val="20"/>
          <w:szCs w:val="20"/>
          <w:lang w:eastAsia="en-ZA"/>
        </w:rPr>
        <w:t>3 to n</w:t>
      </w:r>
      <w:r w:rsidR="00B2129B">
        <w:rPr>
          <w:rFonts w:ascii="Arial" w:eastAsia="Calibri" w:hAnsi="Arial" w:cs="Arial"/>
          <w:sz w:val="20"/>
          <w:szCs w:val="20"/>
          <w:lang w:eastAsia="en-ZA"/>
        </w:rPr>
        <w:t xml:space="preserve"> </w:t>
      </w:r>
      <w:r w:rsidRPr="00B07968">
        <w:rPr>
          <w:rFonts w:ascii="Arial" w:eastAsia="Calibri" w:hAnsi="Arial" w:cs="Arial"/>
          <w:sz w:val="20"/>
          <w:szCs w:val="20"/>
          <w:lang w:eastAsia="en-ZA"/>
        </w:rPr>
        <w:t>=</w:t>
      </w:r>
      <w:r w:rsidR="00B2129B">
        <w:rPr>
          <w:rFonts w:ascii="Arial" w:eastAsia="Calibri" w:hAnsi="Arial" w:cs="Arial"/>
          <w:sz w:val="20"/>
          <w:szCs w:val="20"/>
          <w:lang w:eastAsia="en-ZA"/>
        </w:rPr>
        <w:t xml:space="preserve"> </w:t>
      </w:r>
      <w:r w:rsidRPr="00B07968">
        <w:rPr>
          <w:rFonts w:ascii="Arial" w:eastAsia="Calibri" w:hAnsi="Arial" w:cs="Arial"/>
          <w:sz w:val="20"/>
          <w:szCs w:val="20"/>
          <w:lang w:eastAsia="en-ZA"/>
        </w:rPr>
        <w:t>7, as described above.</w:t>
      </w:r>
    </w:p>
    <w:p w14:paraId="527E4639" w14:textId="77777777" w:rsidR="00A82D30" w:rsidRPr="00B07968" w:rsidRDefault="00A82D30" w:rsidP="00706767">
      <w:pPr>
        <w:spacing w:after="0" w:line="240" w:lineRule="auto"/>
        <w:contextualSpacing/>
        <w:jc w:val="both"/>
        <w:rPr>
          <w:rFonts w:ascii="Arial" w:eastAsia="Calibri" w:hAnsi="Arial" w:cs="Arial"/>
          <w:bCs/>
          <w:sz w:val="20"/>
          <w:szCs w:val="20"/>
          <w:lang w:val="en-US" w:eastAsia="en-ZA"/>
        </w:rPr>
      </w:pPr>
    </w:p>
    <w:p w14:paraId="55F96C28" w14:textId="62D97984" w:rsidR="00123A5B" w:rsidRPr="00B07968" w:rsidRDefault="00123A5B" w:rsidP="00706767">
      <w:pPr>
        <w:spacing w:after="0" w:line="240" w:lineRule="auto"/>
        <w:ind w:firstLine="720"/>
        <w:contextualSpacing/>
        <w:jc w:val="both"/>
        <w:rPr>
          <w:rFonts w:ascii="Arial" w:eastAsia="Calibri" w:hAnsi="Arial" w:cs="Arial"/>
          <w:sz w:val="20"/>
          <w:szCs w:val="20"/>
          <w:lang w:eastAsia="en-ZA"/>
        </w:rPr>
      </w:pPr>
      <w:r w:rsidRPr="00B07968">
        <w:rPr>
          <w:rFonts w:ascii="Arial" w:eastAsia="Calibri" w:hAnsi="Arial" w:cs="Arial"/>
          <w:bCs/>
          <w:sz w:val="20"/>
          <w:szCs w:val="20"/>
          <w:lang w:val="en-US" w:eastAsia="en-ZA"/>
        </w:rPr>
        <w:t xml:space="preserve">Furthermore, </w:t>
      </w:r>
      <w:r w:rsidRPr="00B07968">
        <w:rPr>
          <w:rFonts w:ascii="Arial" w:eastAsia="Calibri" w:hAnsi="Arial" w:cs="Arial"/>
          <w:sz w:val="20"/>
          <w:szCs w:val="20"/>
          <w:lang w:eastAsia="en-ZA"/>
        </w:rPr>
        <w:t xml:space="preserve">Pearson correlations </w:t>
      </w:r>
      <w:r w:rsidR="00D41097">
        <w:rPr>
          <w:rFonts w:ascii="Arial" w:eastAsia="Calibri" w:hAnsi="Arial" w:cs="Arial"/>
          <w:sz w:val="20"/>
          <w:szCs w:val="20"/>
          <w:lang w:eastAsia="en-ZA"/>
        </w:rPr>
        <w:t xml:space="preserve">between </w:t>
      </w:r>
      <w:r w:rsidRPr="00B07968">
        <w:rPr>
          <w:rFonts w:ascii="Arial" w:eastAsia="Calibri" w:hAnsi="Arial" w:cs="Arial"/>
          <w:sz w:val="20"/>
          <w:szCs w:val="20"/>
          <w:lang w:eastAsia="en-ZA"/>
        </w:rPr>
        <w:t xml:space="preserve">skin value </w:t>
      </w:r>
      <w:r w:rsidR="002640CC" w:rsidRPr="003E6813">
        <w:rPr>
          <w:rFonts w:ascii="Arial" w:eastAsia="Calibri" w:hAnsi="Arial" w:cs="Arial"/>
          <w:sz w:val="20"/>
          <w:szCs w:val="20"/>
          <w:lang w:eastAsia="en-ZA"/>
        </w:rPr>
        <w:t>(</w:t>
      </w:r>
      <w:r w:rsidR="00965763" w:rsidRPr="00B07968">
        <w:rPr>
          <w:rFonts w:ascii="Arial" w:eastAsia="Calibri" w:hAnsi="Arial" w:cs="Arial"/>
          <w:sz w:val="20"/>
          <w:szCs w:val="20"/>
          <w:lang w:eastAsia="en-ZA"/>
        </w:rPr>
        <w:t>as the dependent variable</w:t>
      </w:r>
      <w:r w:rsidR="002640CC" w:rsidRPr="003E6813">
        <w:rPr>
          <w:rFonts w:ascii="Arial" w:eastAsia="Calibri" w:hAnsi="Arial" w:cs="Arial"/>
          <w:sz w:val="20"/>
          <w:szCs w:val="20"/>
          <w:lang w:eastAsia="en-ZA"/>
        </w:rPr>
        <w:t>)</w:t>
      </w:r>
      <w:r w:rsidR="00965763" w:rsidRPr="00B07968">
        <w:rPr>
          <w:rFonts w:ascii="Arial" w:eastAsia="Calibri" w:hAnsi="Arial" w:cs="Arial"/>
          <w:sz w:val="20"/>
          <w:szCs w:val="20"/>
          <w:lang w:eastAsia="en-ZA"/>
        </w:rPr>
        <w:t xml:space="preserve"> </w:t>
      </w:r>
      <w:r w:rsidRPr="00B07968">
        <w:rPr>
          <w:rFonts w:ascii="Arial" w:eastAsia="Calibri" w:hAnsi="Arial" w:cs="Arial"/>
          <w:sz w:val="20"/>
          <w:szCs w:val="20"/>
          <w:lang w:eastAsia="en-ZA"/>
        </w:rPr>
        <w:t xml:space="preserve">and </w:t>
      </w:r>
      <w:r w:rsidR="009210F8" w:rsidRPr="00B07968">
        <w:rPr>
          <w:rFonts w:ascii="Arial" w:eastAsia="Calibri" w:hAnsi="Arial" w:cs="Arial"/>
          <w:sz w:val="20"/>
          <w:szCs w:val="20"/>
          <w:lang w:eastAsia="en-ZA"/>
        </w:rPr>
        <w:t xml:space="preserve">skin size, as well as </w:t>
      </w:r>
      <w:r w:rsidRPr="00B07968">
        <w:rPr>
          <w:rFonts w:ascii="Arial" w:eastAsia="Calibri" w:hAnsi="Arial" w:cs="Arial"/>
          <w:sz w:val="20"/>
          <w:szCs w:val="20"/>
          <w:lang w:eastAsia="en-ZA"/>
        </w:rPr>
        <w:t>the skin quality traits</w:t>
      </w:r>
      <w:r w:rsidR="002640CC" w:rsidRPr="003E6813">
        <w:rPr>
          <w:rFonts w:ascii="Arial" w:eastAsia="Calibri" w:hAnsi="Arial" w:cs="Arial"/>
          <w:sz w:val="20"/>
          <w:szCs w:val="20"/>
          <w:lang w:eastAsia="en-ZA"/>
        </w:rPr>
        <w:t>,</w:t>
      </w:r>
      <w:r w:rsidR="00965763" w:rsidRPr="00B07968">
        <w:rPr>
          <w:rFonts w:ascii="Arial" w:eastAsia="Calibri" w:hAnsi="Arial" w:cs="Arial"/>
          <w:sz w:val="20"/>
          <w:szCs w:val="20"/>
          <w:lang w:eastAsia="en-ZA"/>
        </w:rPr>
        <w:t xml:space="preserve"> </w:t>
      </w:r>
      <w:r w:rsidRPr="00B07968">
        <w:rPr>
          <w:rFonts w:ascii="Arial" w:eastAsia="Calibri" w:hAnsi="Arial" w:cs="Arial"/>
          <w:sz w:val="20"/>
          <w:szCs w:val="20"/>
          <w:lang w:eastAsia="en-ZA"/>
        </w:rPr>
        <w:t>were calculated using Minitab software (</w:t>
      </w:r>
      <w:r w:rsidR="003E2662" w:rsidRPr="00B07968">
        <w:rPr>
          <w:rFonts w:ascii="Arial" w:eastAsia="Calibri" w:hAnsi="Arial" w:cs="Arial"/>
          <w:sz w:val="20"/>
          <w:szCs w:val="20"/>
          <w:lang w:eastAsia="en-ZA"/>
        </w:rPr>
        <w:t>Minitab 18 Statistical Software, 2017</w:t>
      </w:r>
      <w:r w:rsidRPr="00B07968">
        <w:rPr>
          <w:rFonts w:ascii="Arial" w:eastAsia="Calibri" w:hAnsi="Arial" w:cs="Arial"/>
          <w:sz w:val="20"/>
          <w:szCs w:val="20"/>
          <w:lang w:eastAsia="en-ZA"/>
        </w:rPr>
        <w:t xml:space="preserve">). </w:t>
      </w:r>
    </w:p>
    <w:p w14:paraId="5CB71352" w14:textId="77777777" w:rsidR="00123A5B" w:rsidRPr="00B07968" w:rsidRDefault="00123A5B" w:rsidP="00123A5B">
      <w:pPr>
        <w:spacing w:after="0" w:line="240" w:lineRule="auto"/>
        <w:contextualSpacing/>
        <w:jc w:val="both"/>
        <w:rPr>
          <w:rFonts w:ascii="Arial" w:eastAsia="Calibri" w:hAnsi="Arial" w:cs="Arial"/>
          <w:b/>
          <w:lang w:eastAsia="en-ZA"/>
        </w:rPr>
      </w:pPr>
    </w:p>
    <w:p w14:paraId="766D13FE" w14:textId="77777777" w:rsidR="00123A5B" w:rsidRPr="00B07968" w:rsidRDefault="0081188A" w:rsidP="00123A5B">
      <w:pPr>
        <w:spacing w:after="0" w:line="240" w:lineRule="auto"/>
        <w:contextualSpacing/>
        <w:jc w:val="both"/>
        <w:rPr>
          <w:rFonts w:ascii="Arial" w:eastAsia="Calibri" w:hAnsi="Arial" w:cs="Arial"/>
          <w:b/>
          <w:lang w:eastAsia="en-ZA"/>
        </w:rPr>
      </w:pPr>
      <w:r w:rsidRPr="00B07968">
        <w:rPr>
          <w:rFonts w:ascii="Arial" w:eastAsia="Calibri" w:hAnsi="Arial" w:cs="Arial"/>
          <w:b/>
          <w:bCs/>
          <w:lang w:val="en-US" w:eastAsia="en-ZA"/>
        </w:rPr>
        <w:t>Results and discussion</w:t>
      </w:r>
    </w:p>
    <w:p w14:paraId="4376D3B6" w14:textId="4C179811" w:rsidR="00EB55E2" w:rsidRPr="003E6813" w:rsidRDefault="00D545AD" w:rsidP="00EB55E2">
      <w:pPr>
        <w:spacing w:after="0" w:line="240" w:lineRule="auto"/>
        <w:ind w:firstLine="720"/>
        <w:contextualSpacing/>
        <w:jc w:val="both"/>
        <w:rPr>
          <w:rFonts w:ascii="Arial" w:eastAsia="Calibri" w:hAnsi="Arial" w:cs="Arial"/>
          <w:bCs/>
          <w:sz w:val="20"/>
          <w:szCs w:val="20"/>
          <w:lang w:val="en-US" w:eastAsia="en-ZA"/>
        </w:rPr>
      </w:pPr>
      <w:r w:rsidRPr="00B07968">
        <w:rPr>
          <w:rFonts w:ascii="Arial" w:eastAsia="Calibri" w:hAnsi="Arial" w:cs="Arial"/>
          <w:sz w:val="20"/>
          <w:szCs w:val="20"/>
          <w:lang w:eastAsia="en-ZA"/>
        </w:rPr>
        <w:t xml:space="preserve">Descriptive statistics for </w:t>
      </w:r>
      <w:r w:rsidR="006B127A" w:rsidRPr="00B07968">
        <w:rPr>
          <w:rFonts w:ascii="Arial" w:eastAsia="Calibri" w:hAnsi="Arial" w:cs="Arial"/>
          <w:sz w:val="20"/>
          <w:szCs w:val="20"/>
          <w:lang w:eastAsia="en-ZA"/>
        </w:rPr>
        <w:t xml:space="preserve">traits analysed in </w:t>
      </w:r>
      <w:r w:rsidRPr="00B07968">
        <w:rPr>
          <w:rFonts w:ascii="Arial" w:eastAsia="Calibri" w:hAnsi="Arial" w:cs="Arial"/>
          <w:sz w:val="20"/>
          <w:szCs w:val="20"/>
          <w:lang w:eastAsia="en-ZA"/>
        </w:rPr>
        <w:t xml:space="preserve">this study </w:t>
      </w:r>
      <w:r w:rsidR="00C61C5D" w:rsidRPr="003E6813">
        <w:rPr>
          <w:rFonts w:ascii="Arial" w:eastAsia="Calibri" w:hAnsi="Arial" w:cs="Arial"/>
          <w:sz w:val="20"/>
          <w:szCs w:val="20"/>
          <w:lang w:eastAsia="en-ZA"/>
        </w:rPr>
        <w:t>are</w:t>
      </w:r>
      <w:r w:rsidRPr="00B07968">
        <w:rPr>
          <w:rFonts w:ascii="Arial" w:eastAsia="Calibri" w:hAnsi="Arial" w:cs="Arial"/>
          <w:sz w:val="20"/>
          <w:szCs w:val="20"/>
          <w:lang w:eastAsia="en-ZA"/>
        </w:rPr>
        <w:t xml:space="preserve"> presented in Table 2.</w:t>
      </w:r>
      <w:r w:rsidR="0081188A" w:rsidRPr="00B07968">
        <w:rPr>
          <w:rFonts w:ascii="Arial" w:eastAsia="Calibri" w:hAnsi="Arial" w:cs="Arial"/>
          <w:sz w:val="20"/>
          <w:szCs w:val="20"/>
          <w:lang w:eastAsia="en-ZA"/>
        </w:rPr>
        <w:t xml:space="preserve"> </w:t>
      </w:r>
      <w:r w:rsidR="00C61C5D" w:rsidRPr="003E6813">
        <w:rPr>
          <w:rFonts w:ascii="Arial" w:eastAsia="Calibri" w:hAnsi="Arial" w:cs="Arial"/>
          <w:sz w:val="20"/>
          <w:szCs w:val="20"/>
          <w:lang w:eastAsia="en-ZA"/>
        </w:rPr>
        <w:t xml:space="preserve">The </w:t>
      </w:r>
      <w:r w:rsidR="00C61C5D" w:rsidRPr="00B07968">
        <w:rPr>
          <w:rFonts w:ascii="Arial" w:eastAsia="Calibri" w:hAnsi="Arial" w:cs="Arial"/>
          <w:sz w:val="20"/>
          <w:szCs w:val="20"/>
          <w:lang w:eastAsia="en-ZA"/>
        </w:rPr>
        <w:t>c</w:t>
      </w:r>
      <w:r w:rsidR="0081188A" w:rsidRPr="00B07968">
        <w:rPr>
          <w:rFonts w:ascii="Arial" w:eastAsia="Calibri" w:hAnsi="Arial" w:cs="Arial"/>
          <w:sz w:val="20"/>
          <w:szCs w:val="20"/>
          <w:lang w:eastAsia="en-ZA"/>
        </w:rPr>
        <w:t xml:space="preserve">oefficients of variation (CV%) of the traits ranged from as low as 5% for SSZ to a maximum of 65% for skin value. </w:t>
      </w:r>
      <w:r w:rsidR="003E416E" w:rsidRPr="003E6813">
        <w:rPr>
          <w:rFonts w:ascii="Arial" w:eastAsia="Calibri" w:hAnsi="Arial" w:cs="Arial"/>
          <w:sz w:val="20"/>
          <w:szCs w:val="20"/>
          <w:lang w:eastAsia="en-ZA"/>
        </w:rPr>
        <w:t>T</w:t>
      </w:r>
      <w:r w:rsidR="00374A27" w:rsidRPr="003E6813">
        <w:rPr>
          <w:rFonts w:ascii="Arial" w:eastAsia="Calibri" w:hAnsi="Arial" w:cs="Arial"/>
          <w:bCs/>
          <w:sz w:val="20"/>
          <w:szCs w:val="20"/>
          <w:lang w:val="en-US" w:eastAsia="en-ZA"/>
        </w:rPr>
        <w:t xml:space="preserve">he </w:t>
      </w:r>
      <w:r w:rsidRPr="003E6813">
        <w:rPr>
          <w:rFonts w:ascii="Arial" w:eastAsia="Calibri" w:hAnsi="Arial" w:cs="Arial"/>
          <w:bCs/>
          <w:sz w:val="20"/>
          <w:szCs w:val="20"/>
          <w:lang w:val="en-US" w:eastAsia="en-ZA"/>
        </w:rPr>
        <w:t xml:space="preserve">higher CV% for SG compared to SSZ </w:t>
      </w:r>
      <w:r w:rsidR="00EB55E2" w:rsidRPr="003E6813">
        <w:rPr>
          <w:rFonts w:ascii="Arial" w:eastAsia="Calibri" w:hAnsi="Arial" w:cs="Arial"/>
          <w:bCs/>
          <w:sz w:val="20"/>
          <w:szCs w:val="20"/>
          <w:lang w:val="en-US" w:eastAsia="en-ZA"/>
        </w:rPr>
        <w:t xml:space="preserve">and QV </w:t>
      </w:r>
      <w:r w:rsidRPr="003E6813">
        <w:rPr>
          <w:rFonts w:ascii="Arial" w:eastAsia="Calibri" w:hAnsi="Arial" w:cs="Arial"/>
          <w:bCs/>
          <w:sz w:val="20"/>
          <w:szCs w:val="20"/>
          <w:lang w:val="en-US" w:eastAsia="en-ZA"/>
        </w:rPr>
        <w:t xml:space="preserve">indicates that SG </w:t>
      </w:r>
      <w:r w:rsidR="00EB55E2" w:rsidRPr="003E6813">
        <w:rPr>
          <w:rFonts w:ascii="Arial" w:eastAsia="Calibri" w:hAnsi="Arial" w:cs="Arial"/>
          <w:bCs/>
          <w:sz w:val="20"/>
          <w:szCs w:val="20"/>
          <w:lang w:val="en-US" w:eastAsia="en-ZA"/>
        </w:rPr>
        <w:t>could</w:t>
      </w:r>
      <w:r w:rsidRPr="003E6813">
        <w:rPr>
          <w:rFonts w:ascii="Arial" w:eastAsia="Calibri" w:hAnsi="Arial" w:cs="Arial"/>
          <w:bCs/>
          <w:sz w:val="20"/>
          <w:szCs w:val="20"/>
          <w:lang w:val="en-US" w:eastAsia="en-ZA"/>
        </w:rPr>
        <w:t xml:space="preserve"> have a more pronounced effect on skin value compared to </w:t>
      </w:r>
      <w:r w:rsidR="00180004" w:rsidRPr="003E6813">
        <w:rPr>
          <w:rFonts w:ascii="Arial" w:eastAsia="Calibri" w:hAnsi="Arial" w:cs="Arial"/>
          <w:bCs/>
          <w:sz w:val="20"/>
          <w:szCs w:val="20"/>
          <w:lang w:val="en-US" w:eastAsia="en-ZA"/>
        </w:rPr>
        <w:t>the</w:t>
      </w:r>
      <w:r w:rsidR="00C625D3" w:rsidRPr="003E6813">
        <w:rPr>
          <w:rFonts w:ascii="Arial" w:eastAsia="Calibri" w:hAnsi="Arial" w:cs="Arial"/>
          <w:bCs/>
          <w:sz w:val="20"/>
          <w:szCs w:val="20"/>
          <w:lang w:val="en-US" w:eastAsia="en-ZA"/>
        </w:rPr>
        <w:t xml:space="preserve"> other</w:t>
      </w:r>
      <w:r w:rsidR="00180004" w:rsidRPr="003E6813">
        <w:rPr>
          <w:rFonts w:ascii="Arial" w:eastAsia="Calibri" w:hAnsi="Arial" w:cs="Arial"/>
          <w:bCs/>
          <w:sz w:val="20"/>
          <w:szCs w:val="20"/>
          <w:lang w:val="en-US" w:eastAsia="en-ZA"/>
        </w:rPr>
        <w:t xml:space="preserve"> </w:t>
      </w:r>
      <w:r w:rsidR="00C625D3" w:rsidRPr="003E6813">
        <w:rPr>
          <w:rFonts w:ascii="Arial" w:eastAsia="Calibri" w:hAnsi="Arial" w:cs="Arial"/>
          <w:bCs/>
          <w:sz w:val="20"/>
          <w:szCs w:val="20"/>
          <w:lang w:val="en-US" w:eastAsia="en-ZA"/>
        </w:rPr>
        <w:t xml:space="preserve">less variable </w:t>
      </w:r>
      <w:r w:rsidR="00180004" w:rsidRPr="003E6813">
        <w:rPr>
          <w:rFonts w:ascii="Arial" w:eastAsia="Calibri" w:hAnsi="Arial" w:cs="Arial"/>
          <w:bCs/>
          <w:sz w:val="20"/>
          <w:szCs w:val="20"/>
          <w:lang w:val="en-US" w:eastAsia="en-ZA"/>
        </w:rPr>
        <w:t>traits</w:t>
      </w:r>
      <w:r w:rsidR="00C237E7" w:rsidRPr="003E6813">
        <w:rPr>
          <w:rFonts w:ascii="Arial" w:eastAsia="Calibri" w:hAnsi="Arial" w:cs="Arial"/>
          <w:bCs/>
          <w:sz w:val="20"/>
          <w:szCs w:val="20"/>
          <w:lang w:val="en-US" w:eastAsia="en-ZA"/>
        </w:rPr>
        <w:t>.</w:t>
      </w:r>
      <w:r w:rsidR="00180004" w:rsidRPr="003E6813">
        <w:rPr>
          <w:rFonts w:ascii="Arial" w:eastAsia="Calibri" w:hAnsi="Arial" w:cs="Arial"/>
          <w:bCs/>
          <w:sz w:val="20"/>
          <w:szCs w:val="20"/>
          <w:lang w:val="en-US" w:eastAsia="en-ZA"/>
        </w:rPr>
        <w:t xml:space="preserve"> </w:t>
      </w:r>
      <w:r w:rsidR="007E0930" w:rsidRPr="003E6813">
        <w:rPr>
          <w:rFonts w:ascii="Arial" w:eastAsia="Calibri" w:hAnsi="Arial" w:cs="Arial"/>
          <w:bCs/>
          <w:sz w:val="20"/>
          <w:szCs w:val="20"/>
          <w:lang w:val="en-US" w:eastAsia="en-ZA"/>
        </w:rPr>
        <w:t>Any v</w:t>
      </w:r>
      <w:r w:rsidR="00180004" w:rsidRPr="003E6813">
        <w:rPr>
          <w:rFonts w:ascii="Arial" w:eastAsia="Calibri" w:hAnsi="Arial" w:cs="Arial"/>
          <w:bCs/>
          <w:sz w:val="20"/>
          <w:szCs w:val="20"/>
          <w:lang w:val="en-US" w:eastAsia="en-ZA"/>
        </w:rPr>
        <w:t xml:space="preserve">isible </w:t>
      </w:r>
      <w:r w:rsidR="007E0930" w:rsidRPr="003E6813">
        <w:rPr>
          <w:rFonts w:ascii="Arial" w:eastAsia="Calibri" w:hAnsi="Arial" w:cs="Arial"/>
          <w:bCs/>
          <w:sz w:val="20"/>
          <w:szCs w:val="20"/>
          <w:lang w:val="en-US" w:eastAsia="en-ZA"/>
        </w:rPr>
        <w:t xml:space="preserve">defect or </w:t>
      </w:r>
      <w:r w:rsidR="00180004" w:rsidRPr="003E6813">
        <w:rPr>
          <w:rFonts w:ascii="Arial" w:eastAsia="Calibri" w:hAnsi="Arial" w:cs="Arial"/>
          <w:bCs/>
          <w:sz w:val="20"/>
          <w:szCs w:val="20"/>
          <w:lang w:val="en-US" w:eastAsia="en-ZA"/>
        </w:rPr>
        <w:t xml:space="preserve">damage to ostrich skins </w:t>
      </w:r>
      <w:r w:rsidR="00C625D3" w:rsidRPr="003E6813">
        <w:rPr>
          <w:rFonts w:ascii="Arial" w:eastAsia="Calibri" w:hAnsi="Arial" w:cs="Arial"/>
          <w:bCs/>
          <w:sz w:val="20"/>
          <w:szCs w:val="20"/>
          <w:lang w:val="en-US" w:eastAsia="en-ZA"/>
        </w:rPr>
        <w:t>markedly affect</w:t>
      </w:r>
      <w:r w:rsidR="00180004" w:rsidRPr="003E6813">
        <w:rPr>
          <w:rFonts w:ascii="Arial" w:eastAsia="Calibri" w:hAnsi="Arial" w:cs="Arial"/>
          <w:bCs/>
          <w:sz w:val="20"/>
          <w:szCs w:val="20"/>
          <w:lang w:val="en-US" w:eastAsia="en-ZA"/>
        </w:rPr>
        <w:t xml:space="preserve"> the grade</w:t>
      </w:r>
      <w:r w:rsidR="00605FA7" w:rsidRPr="003E6813">
        <w:rPr>
          <w:rFonts w:ascii="Arial" w:eastAsia="Calibri" w:hAnsi="Arial" w:cs="Arial"/>
          <w:bCs/>
          <w:sz w:val="20"/>
          <w:szCs w:val="20"/>
          <w:lang w:val="en-US" w:eastAsia="en-ZA"/>
        </w:rPr>
        <w:t xml:space="preserve"> of the skin</w:t>
      </w:r>
      <w:r w:rsidR="00EB55E2" w:rsidRPr="003E6813">
        <w:rPr>
          <w:rFonts w:ascii="Arial" w:eastAsia="Calibri" w:hAnsi="Arial" w:cs="Arial"/>
          <w:bCs/>
          <w:sz w:val="20"/>
          <w:szCs w:val="20"/>
          <w:lang w:val="en-US" w:eastAsia="en-ZA"/>
        </w:rPr>
        <w:t xml:space="preserve"> and therefore the p</w:t>
      </w:r>
      <w:r w:rsidR="00792561" w:rsidRPr="003E6813">
        <w:rPr>
          <w:rFonts w:ascii="Arial" w:eastAsia="Calibri" w:hAnsi="Arial" w:cs="Arial"/>
          <w:bCs/>
          <w:sz w:val="20"/>
          <w:szCs w:val="20"/>
          <w:lang w:val="en-US" w:eastAsia="en-ZA"/>
        </w:rPr>
        <w:t>rice of the skin (Table 1).</w:t>
      </w:r>
    </w:p>
    <w:p w14:paraId="2187CFDD" w14:textId="096AA979" w:rsidR="00637482" w:rsidRPr="003E6813" w:rsidRDefault="00637482" w:rsidP="00EB55E2">
      <w:pPr>
        <w:spacing w:after="0" w:line="240" w:lineRule="auto"/>
        <w:ind w:firstLine="720"/>
        <w:contextualSpacing/>
        <w:jc w:val="both"/>
        <w:rPr>
          <w:rFonts w:ascii="Arial" w:eastAsia="Calibri" w:hAnsi="Arial" w:cs="Arial"/>
          <w:bCs/>
          <w:sz w:val="20"/>
          <w:szCs w:val="20"/>
          <w:lang w:val="en-US" w:eastAsia="en-ZA"/>
        </w:rPr>
      </w:pPr>
    </w:p>
    <w:p w14:paraId="134F0F94" w14:textId="77777777" w:rsidR="00D41097" w:rsidRDefault="00D41097">
      <w:pPr>
        <w:rPr>
          <w:rFonts w:ascii="Arial" w:eastAsia="Calibri" w:hAnsi="Arial" w:cs="Arial"/>
          <w:b/>
          <w:sz w:val="20"/>
          <w:szCs w:val="20"/>
          <w:lang w:eastAsia="en-ZA"/>
        </w:rPr>
      </w:pPr>
      <w:r>
        <w:rPr>
          <w:rFonts w:ascii="Arial" w:eastAsia="Calibri" w:hAnsi="Arial" w:cs="Arial"/>
          <w:b/>
          <w:sz w:val="20"/>
          <w:szCs w:val="20"/>
          <w:lang w:eastAsia="en-ZA"/>
        </w:rPr>
        <w:br w:type="page"/>
      </w:r>
    </w:p>
    <w:p w14:paraId="419541F6" w14:textId="74D064B3" w:rsidR="00123A5B" w:rsidRPr="00B07968" w:rsidRDefault="00C237E7" w:rsidP="00637482">
      <w:pPr>
        <w:spacing w:after="0" w:line="240" w:lineRule="auto"/>
        <w:contextualSpacing/>
        <w:jc w:val="both"/>
        <w:rPr>
          <w:rFonts w:ascii="Arial" w:eastAsia="Calibri" w:hAnsi="Arial" w:cs="Arial"/>
          <w:sz w:val="20"/>
          <w:szCs w:val="20"/>
          <w:lang w:eastAsia="en-ZA"/>
        </w:rPr>
      </w:pPr>
      <w:r w:rsidRPr="00B07968">
        <w:rPr>
          <w:rFonts w:ascii="Arial" w:eastAsia="Calibri" w:hAnsi="Arial" w:cs="Arial"/>
          <w:b/>
          <w:sz w:val="20"/>
          <w:szCs w:val="20"/>
          <w:lang w:eastAsia="en-ZA"/>
        </w:rPr>
        <w:lastRenderedPageBreak/>
        <w:t xml:space="preserve">Table </w:t>
      </w:r>
      <w:r w:rsidR="00123A5B" w:rsidRPr="00B07968">
        <w:rPr>
          <w:rFonts w:ascii="Arial" w:eastAsia="Calibri" w:hAnsi="Arial" w:cs="Arial"/>
          <w:b/>
          <w:sz w:val="20"/>
          <w:szCs w:val="20"/>
          <w:lang w:eastAsia="en-ZA"/>
        </w:rPr>
        <w:t>2</w:t>
      </w:r>
      <w:r w:rsidR="00123A5B" w:rsidRPr="00B07968">
        <w:rPr>
          <w:rFonts w:ascii="Arial" w:eastAsia="Calibri" w:hAnsi="Arial" w:cs="Arial"/>
          <w:sz w:val="20"/>
          <w:szCs w:val="20"/>
          <w:lang w:eastAsia="en-ZA"/>
        </w:rPr>
        <w:t xml:space="preserve"> </w:t>
      </w:r>
      <w:r w:rsidR="00123A5B" w:rsidRPr="00B07968">
        <w:rPr>
          <w:rFonts w:ascii="Arial" w:eastAsia="Calibri" w:hAnsi="Arial" w:cs="Arial"/>
          <w:sz w:val="20"/>
          <w:szCs w:val="20"/>
          <w:lang w:val="en-US" w:eastAsia="en-ZA"/>
        </w:rPr>
        <w:t xml:space="preserve">Descriptive statistics: </w:t>
      </w:r>
      <w:r w:rsidR="00B2129B">
        <w:rPr>
          <w:rFonts w:ascii="Arial" w:eastAsia="Calibri" w:hAnsi="Arial" w:cs="Arial"/>
          <w:sz w:val="20"/>
          <w:szCs w:val="20"/>
          <w:lang w:val="en-US" w:eastAsia="en-ZA"/>
        </w:rPr>
        <w:t>N</w:t>
      </w:r>
      <w:r w:rsidR="00123A5B" w:rsidRPr="00B07968">
        <w:rPr>
          <w:rFonts w:ascii="Arial" w:eastAsia="Calibri" w:hAnsi="Arial" w:cs="Arial"/>
          <w:sz w:val="20"/>
          <w:szCs w:val="20"/>
          <w:lang w:val="en-US" w:eastAsia="en-ZA"/>
        </w:rPr>
        <w:t>umber of records (</w:t>
      </w:r>
      <w:r w:rsidR="00D84787" w:rsidRPr="003E6813">
        <w:rPr>
          <w:rFonts w:ascii="Arial" w:eastAsia="Calibri" w:hAnsi="Arial" w:cs="Arial"/>
          <w:sz w:val="20"/>
          <w:szCs w:val="20"/>
          <w:lang w:val="en-US" w:eastAsia="en-ZA"/>
        </w:rPr>
        <w:t>N</w:t>
      </w:r>
      <w:r w:rsidR="00123A5B" w:rsidRPr="00B07968">
        <w:rPr>
          <w:rFonts w:ascii="Arial" w:eastAsia="Calibri" w:hAnsi="Arial" w:cs="Arial"/>
          <w:sz w:val="20"/>
          <w:szCs w:val="20"/>
          <w:lang w:val="en-US" w:eastAsia="en-ZA"/>
        </w:rPr>
        <w:t>), mean, standard deviation (SD), coefficient of variation (CV%)</w:t>
      </w:r>
      <w:r w:rsidR="00B2129B">
        <w:rPr>
          <w:rFonts w:ascii="Arial" w:eastAsia="Calibri" w:hAnsi="Arial" w:cs="Arial"/>
          <w:sz w:val="20"/>
          <w:szCs w:val="20"/>
          <w:lang w:val="en-US" w:eastAsia="en-ZA"/>
        </w:rPr>
        <w:t>,</w:t>
      </w:r>
      <w:r w:rsidR="00123A5B" w:rsidRPr="00B07968">
        <w:rPr>
          <w:rFonts w:ascii="Arial" w:eastAsia="Calibri" w:hAnsi="Arial" w:cs="Arial"/>
          <w:sz w:val="20"/>
          <w:szCs w:val="20"/>
          <w:lang w:val="en-US" w:eastAsia="en-ZA"/>
        </w:rPr>
        <w:t xml:space="preserve"> and range</w:t>
      </w:r>
      <w:r w:rsidR="006B5E48" w:rsidRPr="00B07968">
        <w:rPr>
          <w:rFonts w:ascii="Arial" w:eastAsia="Calibri" w:hAnsi="Arial" w:cs="Arial"/>
          <w:sz w:val="20"/>
          <w:szCs w:val="20"/>
          <w:lang w:val="en-US" w:eastAsia="en-ZA"/>
        </w:rPr>
        <w:t xml:space="preserve"> (minimum/maximum</w:t>
      </w:r>
      <w:r w:rsidR="00BD5BA8" w:rsidRPr="00B07968">
        <w:rPr>
          <w:rFonts w:ascii="Arial" w:eastAsia="Calibri" w:hAnsi="Arial" w:cs="Arial"/>
          <w:sz w:val="20"/>
          <w:szCs w:val="20"/>
          <w:lang w:val="en-US" w:eastAsia="en-ZA"/>
        </w:rPr>
        <w:t xml:space="preserve"> value</w:t>
      </w:r>
      <w:r w:rsidR="006B5E48" w:rsidRPr="00B07968">
        <w:rPr>
          <w:rFonts w:ascii="Arial" w:eastAsia="Calibri" w:hAnsi="Arial" w:cs="Arial"/>
          <w:sz w:val="20"/>
          <w:szCs w:val="20"/>
          <w:lang w:val="en-US" w:eastAsia="en-ZA"/>
        </w:rPr>
        <w:t>)</w:t>
      </w:r>
      <w:r w:rsidR="00123A5B" w:rsidRPr="00B07968">
        <w:rPr>
          <w:rFonts w:ascii="Arial" w:eastAsia="Calibri" w:hAnsi="Arial" w:cs="Arial"/>
          <w:sz w:val="20"/>
          <w:szCs w:val="20"/>
          <w:lang w:val="en-US" w:eastAsia="en-ZA"/>
        </w:rPr>
        <w:t xml:space="preserve"> for skin traits </w:t>
      </w:r>
      <w:r w:rsidR="00D84787" w:rsidRPr="003E6813">
        <w:rPr>
          <w:rFonts w:ascii="Arial" w:eastAsia="Calibri" w:hAnsi="Arial" w:cs="Arial"/>
          <w:sz w:val="20"/>
          <w:szCs w:val="20"/>
          <w:lang w:val="en-US" w:eastAsia="en-ZA"/>
        </w:rPr>
        <w:t>of</w:t>
      </w:r>
      <w:r w:rsidR="00123A5B" w:rsidRPr="003E6813">
        <w:rPr>
          <w:rFonts w:ascii="Arial" w:eastAsia="Calibri" w:hAnsi="Arial" w:cs="Arial"/>
          <w:sz w:val="20"/>
          <w:szCs w:val="20"/>
          <w:lang w:val="en-US" w:eastAsia="en-ZA"/>
        </w:rPr>
        <w:t xml:space="preserve"> </w:t>
      </w:r>
      <w:r w:rsidR="00C625D3" w:rsidRPr="00B07968">
        <w:rPr>
          <w:rFonts w:ascii="Arial" w:eastAsia="Calibri" w:hAnsi="Arial" w:cs="Arial"/>
          <w:sz w:val="20"/>
          <w:szCs w:val="20"/>
          <w:lang w:val="en-US" w:eastAsia="en-ZA"/>
        </w:rPr>
        <w:t xml:space="preserve">747 </w:t>
      </w:r>
      <w:r w:rsidR="00123A5B" w:rsidRPr="00B07968">
        <w:rPr>
          <w:rFonts w:ascii="Arial" w:eastAsia="Calibri" w:hAnsi="Arial" w:cs="Arial"/>
          <w:sz w:val="20"/>
          <w:szCs w:val="20"/>
          <w:lang w:val="en-US" w:eastAsia="en-ZA"/>
        </w:rPr>
        <w:t>South African Black ostriches</w:t>
      </w:r>
    </w:p>
    <w:p w14:paraId="359CE2F6" w14:textId="5EBBB854" w:rsidR="00EF364F" w:rsidRPr="00B07968" w:rsidRDefault="00EF364F" w:rsidP="00AD0A14">
      <w:pPr>
        <w:spacing w:after="0" w:line="240" w:lineRule="auto"/>
        <w:contextualSpacing/>
        <w:jc w:val="both"/>
        <w:rPr>
          <w:rFonts w:ascii="Arial" w:eastAsia="Calibri" w:hAnsi="Arial" w:cs="Arial"/>
          <w:sz w:val="20"/>
          <w:szCs w:val="20"/>
          <w:lang w:eastAsia="en-ZA"/>
        </w:rPr>
      </w:pPr>
    </w:p>
    <w:tbl>
      <w:tblPr>
        <w:tblStyle w:val="TableGrid15"/>
        <w:tblW w:w="8235"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567"/>
        <w:gridCol w:w="1223"/>
        <w:gridCol w:w="1077"/>
        <w:gridCol w:w="721"/>
        <w:gridCol w:w="1092"/>
        <w:gridCol w:w="1215"/>
      </w:tblGrid>
      <w:tr w:rsidR="00B07968" w:rsidRPr="00B07968" w14:paraId="37C99B66" w14:textId="344F7315" w:rsidTr="00302927">
        <w:trPr>
          <w:trHeight w:val="432"/>
        </w:trPr>
        <w:tc>
          <w:tcPr>
            <w:tcW w:w="2340" w:type="dxa"/>
            <w:tcBorders>
              <w:top w:val="single" w:sz="4" w:space="0" w:color="auto"/>
              <w:bottom w:val="single" w:sz="4" w:space="0" w:color="auto"/>
            </w:tcBorders>
          </w:tcPr>
          <w:p w14:paraId="62F27E71" w14:textId="77777777" w:rsidR="006B5E48" w:rsidRPr="00B07968" w:rsidRDefault="006B5E48" w:rsidP="006B5E48">
            <w:pPr>
              <w:rPr>
                <w:rFonts w:ascii="Arial" w:hAnsi="Arial" w:cs="Arial"/>
                <w:b/>
                <w:sz w:val="18"/>
                <w:szCs w:val="18"/>
              </w:rPr>
            </w:pPr>
            <w:r w:rsidRPr="00B07968">
              <w:rPr>
                <w:rFonts w:ascii="Arial" w:hAnsi="Arial" w:cs="Arial"/>
                <w:b/>
                <w:sz w:val="18"/>
                <w:szCs w:val="18"/>
              </w:rPr>
              <w:t>Trait (unit of measurement)</w:t>
            </w:r>
          </w:p>
        </w:tc>
        <w:tc>
          <w:tcPr>
            <w:tcW w:w="567" w:type="dxa"/>
            <w:tcBorders>
              <w:top w:val="single" w:sz="4" w:space="0" w:color="auto"/>
              <w:bottom w:val="single" w:sz="4" w:space="0" w:color="auto"/>
            </w:tcBorders>
          </w:tcPr>
          <w:p w14:paraId="0BE9A0E0" w14:textId="77777777" w:rsidR="006B5E48" w:rsidRPr="00B07968" w:rsidRDefault="006B5E48" w:rsidP="006B5E48">
            <w:pPr>
              <w:jc w:val="center"/>
              <w:rPr>
                <w:rFonts w:ascii="Arial" w:hAnsi="Arial" w:cs="Arial"/>
                <w:b/>
                <w:sz w:val="18"/>
                <w:szCs w:val="18"/>
              </w:rPr>
            </w:pPr>
            <w:r w:rsidRPr="00B07968">
              <w:rPr>
                <w:rFonts w:ascii="Arial" w:hAnsi="Arial" w:cs="Arial"/>
                <w:b/>
                <w:sz w:val="18"/>
                <w:szCs w:val="18"/>
              </w:rPr>
              <w:t>N</w:t>
            </w:r>
          </w:p>
        </w:tc>
        <w:tc>
          <w:tcPr>
            <w:tcW w:w="1223" w:type="dxa"/>
            <w:tcBorders>
              <w:top w:val="single" w:sz="4" w:space="0" w:color="auto"/>
              <w:bottom w:val="single" w:sz="4" w:space="0" w:color="auto"/>
            </w:tcBorders>
          </w:tcPr>
          <w:p w14:paraId="1CCD7377" w14:textId="426A7861" w:rsidR="006B5E48" w:rsidRPr="00B07968" w:rsidRDefault="006B5E48" w:rsidP="006B5E48">
            <w:pPr>
              <w:jc w:val="center"/>
              <w:rPr>
                <w:rFonts w:ascii="Arial" w:hAnsi="Arial" w:cs="Arial"/>
                <w:b/>
                <w:sz w:val="18"/>
                <w:szCs w:val="18"/>
              </w:rPr>
            </w:pPr>
            <w:r w:rsidRPr="00B07968">
              <w:rPr>
                <w:rFonts w:ascii="Arial" w:hAnsi="Arial" w:cs="Arial"/>
                <w:b/>
                <w:sz w:val="18"/>
                <w:szCs w:val="18"/>
              </w:rPr>
              <w:t>Mean</w:t>
            </w:r>
          </w:p>
        </w:tc>
        <w:tc>
          <w:tcPr>
            <w:tcW w:w="1077" w:type="dxa"/>
            <w:tcBorders>
              <w:top w:val="single" w:sz="4" w:space="0" w:color="auto"/>
              <w:bottom w:val="single" w:sz="4" w:space="0" w:color="auto"/>
            </w:tcBorders>
          </w:tcPr>
          <w:p w14:paraId="42861730" w14:textId="37FC102F" w:rsidR="006B5E48" w:rsidRPr="00B07968" w:rsidRDefault="006B5E48" w:rsidP="006B5E48">
            <w:pPr>
              <w:jc w:val="center"/>
              <w:rPr>
                <w:rFonts w:ascii="Arial" w:hAnsi="Arial" w:cs="Arial"/>
                <w:b/>
                <w:sz w:val="18"/>
                <w:szCs w:val="18"/>
              </w:rPr>
            </w:pPr>
            <w:r w:rsidRPr="00B07968">
              <w:rPr>
                <w:rFonts w:ascii="Arial" w:hAnsi="Arial" w:cs="Arial"/>
                <w:b/>
                <w:sz w:val="18"/>
                <w:szCs w:val="18"/>
              </w:rPr>
              <w:t xml:space="preserve"> SD</w:t>
            </w:r>
          </w:p>
        </w:tc>
        <w:tc>
          <w:tcPr>
            <w:tcW w:w="721" w:type="dxa"/>
            <w:tcBorders>
              <w:top w:val="single" w:sz="4" w:space="0" w:color="auto"/>
              <w:bottom w:val="single" w:sz="4" w:space="0" w:color="auto"/>
            </w:tcBorders>
          </w:tcPr>
          <w:p w14:paraId="10D357A7" w14:textId="01552206" w:rsidR="006B5E48" w:rsidRPr="00B07968" w:rsidRDefault="006B5E48" w:rsidP="006B5E48">
            <w:pPr>
              <w:jc w:val="center"/>
              <w:rPr>
                <w:rFonts w:ascii="Arial" w:hAnsi="Arial" w:cs="Arial"/>
                <w:b/>
                <w:sz w:val="18"/>
                <w:szCs w:val="18"/>
              </w:rPr>
            </w:pPr>
            <w:r w:rsidRPr="00B07968">
              <w:rPr>
                <w:rFonts w:ascii="Arial" w:hAnsi="Arial" w:cs="Arial"/>
                <w:b/>
                <w:sz w:val="18"/>
                <w:szCs w:val="18"/>
              </w:rPr>
              <w:t>CV%</w:t>
            </w:r>
          </w:p>
        </w:tc>
        <w:tc>
          <w:tcPr>
            <w:tcW w:w="1092" w:type="dxa"/>
            <w:tcBorders>
              <w:top w:val="single" w:sz="4" w:space="0" w:color="auto"/>
              <w:bottom w:val="single" w:sz="4" w:space="0" w:color="auto"/>
            </w:tcBorders>
          </w:tcPr>
          <w:p w14:paraId="16D656B8" w14:textId="4C4E9A46" w:rsidR="006B5E48" w:rsidRPr="00B07968" w:rsidRDefault="006B5E48" w:rsidP="006B5E48">
            <w:pPr>
              <w:jc w:val="center"/>
              <w:rPr>
                <w:rFonts w:ascii="Arial" w:hAnsi="Arial" w:cs="Arial"/>
                <w:b/>
                <w:sz w:val="18"/>
                <w:szCs w:val="18"/>
              </w:rPr>
            </w:pPr>
            <w:r w:rsidRPr="00B07968">
              <w:rPr>
                <w:rFonts w:ascii="Arial" w:hAnsi="Arial" w:cs="Arial"/>
                <w:b/>
                <w:sz w:val="18"/>
                <w:szCs w:val="18"/>
              </w:rPr>
              <w:t>Minimum</w:t>
            </w:r>
          </w:p>
        </w:tc>
        <w:tc>
          <w:tcPr>
            <w:tcW w:w="1215" w:type="dxa"/>
            <w:tcBorders>
              <w:top w:val="single" w:sz="4" w:space="0" w:color="auto"/>
              <w:bottom w:val="single" w:sz="4" w:space="0" w:color="auto"/>
            </w:tcBorders>
          </w:tcPr>
          <w:p w14:paraId="66FEAB91" w14:textId="5F55E0CE" w:rsidR="006B5E48" w:rsidRPr="00B07968" w:rsidRDefault="006B5E48" w:rsidP="006B5E48">
            <w:pPr>
              <w:jc w:val="center"/>
              <w:rPr>
                <w:rFonts w:ascii="Arial" w:hAnsi="Arial" w:cs="Arial"/>
                <w:b/>
                <w:sz w:val="18"/>
                <w:szCs w:val="18"/>
              </w:rPr>
            </w:pPr>
            <w:r w:rsidRPr="00B07968">
              <w:rPr>
                <w:rFonts w:ascii="Arial" w:hAnsi="Arial" w:cs="Arial"/>
                <w:b/>
                <w:sz w:val="18"/>
                <w:szCs w:val="18"/>
              </w:rPr>
              <w:t>Maximum</w:t>
            </w:r>
          </w:p>
        </w:tc>
      </w:tr>
      <w:tr w:rsidR="00B07968" w:rsidRPr="00B07968" w14:paraId="0594C3D4" w14:textId="5308C9B1" w:rsidTr="00302927">
        <w:trPr>
          <w:trHeight w:val="432"/>
        </w:trPr>
        <w:tc>
          <w:tcPr>
            <w:tcW w:w="2340" w:type="dxa"/>
            <w:tcBorders>
              <w:top w:val="single" w:sz="4" w:space="0" w:color="auto"/>
            </w:tcBorders>
            <w:vAlign w:val="center"/>
          </w:tcPr>
          <w:p w14:paraId="4C5B67A1" w14:textId="77777777" w:rsidR="006B5E48" w:rsidRPr="00B07968" w:rsidRDefault="006B5E48" w:rsidP="00D41097">
            <w:pPr>
              <w:rPr>
                <w:rFonts w:ascii="Arial" w:hAnsi="Arial" w:cs="Arial"/>
                <w:sz w:val="18"/>
                <w:szCs w:val="18"/>
              </w:rPr>
            </w:pPr>
            <w:r w:rsidRPr="00B07968">
              <w:rPr>
                <w:rFonts w:ascii="Arial" w:hAnsi="Arial" w:cs="Arial"/>
                <w:sz w:val="18"/>
                <w:szCs w:val="18"/>
              </w:rPr>
              <w:t>Skin value (ZAR)</w:t>
            </w:r>
          </w:p>
        </w:tc>
        <w:tc>
          <w:tcPr>
            <w:tcW w:w="567" w:type="dxa"/>
            <w:tcBorders>
              <w:top w:val="single" w:sz="4" w:space="0" w:color="auto"/>
            </w:tcBorders>
            <w:vAlign w:val="center"/>
          </w:tcPr>
          <w:p w14:paraId="69A36194" w14:textId="77777777" w:rsidR="006B5E48" w:rsidRPr="00B07968" w:rsidRDefault="006B5E48" w:rsidP="00302927">
            <w:pPr>
              <w:rPr>
                <w:rFonts w:ascii="Arial" w:hAnsi="Arial" w:cs="Arial"/>
                <w:sz w:val="18"/>
                <w:szCs w:val="18"/>
              </w:rPr>
            </w:pPr>
            <w:r w:rsidRPr="00B07968">
              <w:rPr>
                <w:rFonts w:ascii="Arial" w:hAnsi="Arial" w:cs="Arial"/>
                <w:sz w:val="18"/>
                <w:szCs w:val="18"/>
              </w:rPr>
              <w:t>747</w:t>
            </w:r>
          </w:p>
        </w:tc>
        <w:tc>
          <w:tcPr>
            <w:tcW w:w="1223" w:type="dxa"/>
            <w:tcBorders>
              <w:top w:val="single" w:sz="4" w:space="0" w:color="auto"/>
            </w:tcBorders>
            <w:vAlign w:val="center"/>
          </w:tcPr>
          <w:p w14:paraId="3BE35FA8" w14:textId="693C3276" w:rsidR="006B5E48" w:rsidRPr="00B07968" w:rsidRDefault="006B5E48" w:rsidP="00302927">
            <w:pPr>
              <w:rPr>
                <w:rFonts w:ascii="Arial" w:hAnsi="Arial" w:cs="Arial"/>
                <w:sz w:val="18"/>
                <w:szCs w:val="18"/>
              </w:rPr>
            </w:pPr>
            <w:r w:rsidRPr="00B07968">
              <w:rPr>
                <w:rFonts w:ascii="Arial" w:hAnsi="Arial" w:cs="Arial"/>
                <w:sz w:val="18"/>
                <w:szCs w:val="18"/>
              </w:rPr>
              <w:t>115</w:t>
            </w:r>
            <w:r w:rsidR="00C500FD" w:rsidRPr="00B07968">
              <w:rPr>
                <w:rFonts w:ascii="Arial" w:hAnsi="Arial" w:cs="Arial"/>
                <w:sz w:val="18"/>
                <w:szCs w:val="18"/>
              </w:rPr>
              <w:t>6</w:t>
            </w:r>
            <w:r w:rsidRPr="00B07968">
              <w:rPr>
                <w:rFonts w:ascii="Arial" w:hAnsi="Arial" w:cs="Arial"/>
                <w:sz w:val="18"/>
                <w:szCs w:val="18"/>
              </w:rPr>
              <w:t>.</w:t>
            </w:r>
            <w:r w:rsidR="00C500FD" w:rsidRPr="00B07968">
              <w:rPr>
                <w:rFonts w:ascii="Arial" w:hAnsi="Arial" w:cs="Arial"/>
                <w:sz w:val="18"/>
                <w:szCs w:val="18"/>
              </w:rPr>
              <w:t>71</w:t>
            </w:r>
          </w:p>
        </w:tc>
        <w:tc>
          <w:tcPr>
            <w:tcW w:w="1077" w:type="dxa"/>
            <w:tcBorders>
              <w:top w:val="single" w:sz="4" w:space="0" w:color="auto"/>
            </w:tcBorders>
            <w:vAlign w:val="center"/>
          </w:tcPr>
          <w:p w14:paraId="50AE87A9" w14:textId="4568BB06" w:rsidR="006B5E48" w:rsidRPr="00B07968" w:rsidRDefault="006B5E48" w:rsidP="00302927">
            <w:pPr>
              <w:rPr>
                <w:rFonts w:ascii="Arial" w:hAnsi="Arial" w:cs="Arial"/>
                <w:sz w:val="18"/>
                <w:szCs w:val="18"/>
              </w:rPr>
            </w:pPr>
            <w:r w:rsidRPr="00B07968">
              <w:rPr>
                <w:rFonts w:ascii="Arial" w:hAnsi="Arial" w:cs="Arial"/>
                <w:sz w:val="18"/>
                <w:szCs w:val="18"/>
              </w:rPr>
              <w:t>747.9</w:t>
            </w:r>
            <w:r w:rsidR="00C500FD" w:rsidRPr="00B07968">
              <w:rPr>
                <w:rFonts w:ascii="Arial" w:hAnsi="Arial" w:cs="Arial"/>
                <w:sz w:val="18"/>
                <w:szCs w:val="18"/>
              </w:rPr>
              <w:t>5</w:t>
            </w:r>
          </w:p>
        </w:tc>
        <w:tc>
          <w:tcPr>
            <w:tcW w:w="721" w:type="dxa"/>
            <w:tcBorders>
              <w:top w:val="single" w:sz="4" w:space="0" w:color="auto"/>
            </w:tcBorders>
            <w:vAlign w:val="center"/>
          </w:tcPr>
          <w:p w14:paraId="1CD9714C" w14:textId="3A08AB53" w:rsidR="006B5E48" w:rsidRPr="00B07968" w:rsidRDefault="006B5E48" w:rsidP="00302927">
            <w:pPr>
              <w:rPr>
                <w:rFonts w:ascii="Arial" w:hAnsi="Arial" w:cs="Arial"/>
                <w:sz w:val="18"/>
                <w:szCs w:val="18"/>
              </w:rPr>
            </w:pPr>
            <w:r w:rsidRPr="00B07968">
              <w:rPr>
                <w:rFonts w:ascii="Arial" w:hAnsi="Arial" w:cs="Arial"/>
                <w:sz w:val="18"/>
                <w:szCs w:val="18"/>
              </w:rPr>
              <w:t>65</w:t>
            </w:r>
          </w:p>
        </w:tc>
        <w:tc>
          <w:tcPr>
            <w:tcW w:w="1092" w:type="dxa"/>
            <w:tcBorders>
              <w:top w:val="single" w:sz="4" w:space="0" w:color="auto"/>
            </w:tcBorders>
            <w:vAlign w:val="center"/>
          </w:tcPr>
          <w:p w14:paraId="5CDC2C1A" w14:textId="1C808DD8" w:rsidR="006B5E48" w:rsidRPr="00B07968" w:rsidRDefault="006B5E48" w:rsidP="00302927">
            <w:pPr>
              <w:rPr>
                <w:rFonts w:ascii="Arial" w:hAnsi="Arial" w:cs="Arial"/>
                <w:sz w:val="18"/>
                <w:szCs w:val="18"/>
              </w:rPr>
            </w:pPr>
            <w:r w:rsidRPr="00B07968">
              <w:rPr>
                <w:rFonts w:ascii="Arial" w:hAnsi="Arial" w:cs="Arial"/>
                <w:sz w:val="18"/>
                <w:szCs w:val="18"/>
              </w:rPr>
              <w:t>68.6</w:t>
            </w:r>
            <w:r w:rsidR="00C500FD" w:rsidRPr="00B07968">
              <w:rPr>
                <w:rFonts w:ascii="Arial" w:hAnsi="Arial" w:cs="Arial"/>
                <w:sz w:val="18"/>
                <w:szCs w:val="18"/>
              </w:rPr>
              <w:t>2</w:t>
            </w:r>
          </w:p>
        </w:tc>
        <w:tc>
          <w:tcPr>
            <w:tcW w:w="1215" w:type="dxa"/>
            <w:tcBorders>
              <w:top w:val="single" w:sz="4" w:space="0" w:color="auto"/>
            </w:tcBorders>
            <w:vAlign w:val="center"/>
          </w:tcPr>
          <w:p w14:paraId="132E7A59" w14:textId="321BE7A5" w:rsidR="006B5E48" w:rsidRPr="00B07968" w:rsidRDefault="006B5E48" w:rsidP="00302927">
            <w:pPr>
              <w:rPr>
                <w:rFonts w:ascii="Arial" w:hAnsi="Arial" w:cs="Arial"/>
                <w:sz w:val="18"/>
                <w:szCs w:val="18"/>
              </w:rPr>
            </w:pPr>
            <w:r w:rsidRPr="00B07968">
              <w:rPr>
                <w:rFonts w:ascii="Arial" w:hAnsi="Arial" w:cs="Arial"/>
                <w:sz w:val="18"/>
                <w:szCs w:val="18"/>
              </w:rPr>
              <w:t>5357.</w:t>
            </w:r>
            <w:r w:rsidR="00C500FD" w:rsidRPr="00B07968">
              <w:rPr>
                <w:rFonts w:ascii="Arial" w:hAnsi="Arial" w:cs="Arial"/>
                <w:sz w:val="18"/>
                <w:szCs w:val="18"/>
              </w:rPr>
              <w:t>88</w:t>
            </w:r>
          </w:p>
        </w:tc>
      </w:tr>
      <w:tr w:rsidR="00B07968" w:rsidRPr="00B07968" w14:paraId="57AF33FB" w14:textId="79186326" w:rsidTr="00302927">
        <w:trPr>
          <w:trHeight w:val="284"/>
        </w:trPr>
        <w:tc>
          <w:tcPr>
            <w:tcW w:w="2340" w:type="dxa"/>
          </w:tcPr>
          <w:p w14:paraId="37296273" w14:textId="79B41458" w:rsidR="006B5E48" w:rsidRPr="00B07968" w:rsidRDefault="006B5E48" w:rsidP="006B5E48">
            <w:pPr>
              <w:rPr>
                <w:rFonts w:ascii="Arial" w:hAnsi="Arial" w:cs="Arial"/>
                <w:sz w:val="18"/>
                <w:szCs w:val="18"/>
              </w:rPr>
            </w:pPr>
            <w:r w:rsidRPr="00B07968">
              <w:rPr>
                <w:rFonts w:ascii="Arial" w:hAnsi="Arial" w:cs="Arial"/>
                <w:sz w:val="18"/>
                <w:szCs w:val="18"/>
              </w:rPr>
              <w:t>Skin grade (1</w:t>
            </w:r>
            <w:r w:rsidR="00D41097">
              <w:rPr>
                <w:rFonts w:ascii="Arial" w:hAnsi="Arial" w:cs="Arial"/>
                <w:sz w:val="18"/>
                <w:szCs w:val="18"/>
              </w:rPr>
              <w:t>–</w:t>
            </w:r>
            <w:r w:rsidRPr="00B07968">
              <w:rPr>
                <w:rFonts w:ascii="Arial" w:hAnsi="Arial" w:cs="Arial"/>
                <w:sz w:val="18"/>
                <w:szCs w:val="18"/>
              </w:rPr>
              <w:t>6)</w:t>
            </w:r>
          </w:p>
        </w:tc>
        <w:tc>
          <w:tcPr>
            <w:tcW w:w="567" w:type="dxa"/>
          </w:tcPr>
          <w:p w14:paraId="49B2A5BA" w14:textId="29811504" w:rsidR="006B5E48" w:rsidRPr="00B07968" w:rsidRDefault="006B5E48" w:rsidP="006B5E48">
            <w:pPr>
              <w:jc w:val="center"/>
              <w:rPr>
                <w:rFonts w:ascii="Arial" w:hAnsi="Arial" w:cs="Arial"/>
                <w:sz w:val="18"/>
                <w:szCs w:val="18"/>
              </w:rPr>
            </w:pPr>
            <w:r w:rsidRPr="00B07968">
              <w:rPr>
                <w:rFonts w:ascii="Arial" w:hAnsi="Arial" w:cs="Arial"/>
                <w:sz w:val="18"/>
                <w:szCs w:val="18"/>
              </w:rPr>
              <w:t>747</w:t>
            </w:r>
          </w:p>
        </w:tc>
        <w:tc>
          <w:tcPr>
            <w:tcW w:w="1223" w:type="dxa"/>
          </w:tcPr>
          <w:p w14:paraId="658CA324" w14:textId="173F521E" w:rsidR="006B5E48" w:rsidRPr="00B07968" w:rsidRDefault="006B5E48" w:rsidP="006B5E48">
            <w:pPr>
              <w:jc w:val="center"/>
              <w:rPr>
                <w:rFonts w:ascii="Arial" w:hAnsi="Arial" w:cs="Arial"/>
                <w:sz w:val="18"/>
                <w:szCs w:val="18"/>
              </w:rPr>
            </w:pPr>
            <w:r w:rsidRPr="00B07968">
              <w:rPr>
                <w:rFonts w:ascii="Arial" w:hAnsi="Arial" w:cs="Arial"/>
                <w:sz w:val="18"/>
                <w:szCs w:val="18"/>
              </w:rPr>
              <w:t>4.0</w:t>
            </w:r>
          </w:p>
        </w:tc>
        <w:tc>
          <w:tcPr>
            <w:tcW w:w="1077" w:type="dxa"/>
          </w:tcPr>
          <w:p w14:paraId="0DB70E96" w14:textId="14327080" w:rsidR="006B5E48" w:rsidRPr="00B07968" w:rsidRDefault="006B5E48" w:rsidP="006B5E48">
            <w:pPr>
              <w:jc w:val="center"/>
              <w:rPr>
                <w:rFonts w:ascii="Arial" w:hAnsi="Arial" w:cs="Arial"/>
                <w:sz w:val="18"/>
                <w:szCs w:val="18"/>
              </w:rPr>
            </w:pPr>
            <w:r w:rsidRPr="00B07968">
              <w:rPr>
                <w:rFonts w:ascii="Arial" w:hAnsi="Arial" w:cs="Arial"/>
                <w:sz w:val="18"/>
                <w:szCs w:val="18"/>
              </w:rPr>
              <w:t>1.0</w:t>
            </w:r>
          </w:p>
        </w:tc>
        <w:tc>
          <w:tcPr>
            <w:tcW w:w="721" w:type="dxa"/>
          </w:tcPr>
          <w:p w14:paraId="5F5B7C5C" w14:textId="01820E37" w:rsidR="006B5E48" w:rsidRPr="00B07968" w:rsidRDefault="006B5E48" w:rsidP="00C500FD">
            <w:pPr>
              <w:jc w:val="center"/>
              <w:rPr>
                <w:rFonts w:ascii="Arial" w:hAnsi="Arial" w:cs="Arial"/>
                <w:sz w:val="18"/>
                <w:szCs w:val="18"/>
              </w:rPr>
            </w:pPr>
            <w:r w:rsidRPr="00B07968">
              <w:rPr>
                <w:rFonts w:ascii="Arial" w:hAnsi="Arial" w:cs="Arial"/>
                <w:sz w:val="18"/>
                <w:szCs w:val="18"/>
              </w:rPr>
              <w:t>2</w:t>
            </w:r>
            <w:r w:rsidR="00C500FD" w:rsidRPr="00B07968">
              <w:rPr>
                <w:rFonts w:ascii="Arial" w:hAnsi="Arial" w:cs="Arial"/>
                <w:sz w:val="18"/>
                <w:szCs w:val="18"/>
              </w:rPr>
              <w:t>4</w:t>
            </w:r>
          </w:p>
        </w:tc>
        <w:tc>
          <w:tcPr>
            <w:tcW w:w="1092" w:type="dxa"/>
          </w:tcPr>
          <w:p w14:paraId="53BEBEEC" w14:textId="5D66A7C2" w:rsidR="006B5E48" w:rsidRPr="00B07968" w:rsidRDefault="006B5E48" w:rsidP="006B5E48">
            <w:pPr>
              <w:jc w:val="center"/>
              <w:rPr>
                <w:rFonts w:ascii="Arial" w:hAnsi="Arial" w:cs="Arial"/>
                <w:sz w:val="18"/>
                <w:szCs w:val="18"/>
              </w:rPr>
            </w:pPr>
            <w:r w:rsidRPr="00B07968">
              <w:rPr>
                <w:rFonts w:ascii="Arial" w:hAnsi="Arial" w:cs="Arial"/>
                <w:sz w:val="18"/>
                <w:szCs w:val="18"/>
              </w:rPr>
              <w:t>1</w:t>
            </w:r>
          </w:p>
        </w:tc>
        <w:tc>
          <w:tcPr>
            <w:tcW w:w="1215" w:type="dxa"/>
          </w:tcPr>
          <w:p w14:paraId="37A09933" w14:textId="61FE89B0" w:rsidR="006B5E48" w:rsidRPr="00B07968" w:rsidRDefault="006B5E48" w:rsidP="006B5E48">
            <w:pPr>
              <w:jc w:val="center"/>
              <w:rPr>
                <w:rFonts w:ascii="Arial" w:hAnsi="Arial" w:cs="Arial"/>
                <w:sz w:val="18"/>
                <w:szCs w:val="18"/>
              </w:rPr>
            </w:pPr>
            <w:r w:rsidRPr="00B07968">
              <w:rPr>
                <w:rFonts w:ascii="Arial" w:hAnsi="Arial" w:cs="Arial"/>
                <w:sz w:val="18"/>
                <w:szCs w:val="18"/>
              </w:rPr>
              <w:t>6</w:t>
            </w:r>
          </w:p>
        </w:tc>
      </w:tr>
      <w:tr w:rsidR="00B07968" w:rsidRPr="00B07968" w14:paraId="3842B809" w14:textId="2721FEB0" w:rsidTr="00302927">
        <w:trPr>
          <w:trHeight w:val="271"/>
        </w:trPr>
        <w:tc>
          <w:tcPr>
            <w:tcW w:w="2340" w:type="dxa"/>
          </w:tcPr>
          <w:p w14:paraId="776A12A0" w14:textId="0C7D74C6" w:rsidR="006B5E48" w:rsidRPr="00B07968" w:rsidRDefault="006B5E48" w:rsidP="006B5E48">
            <w:pPr>
              <w:rPr>
                <w:rFonts w:ascii="Arial" w:hAnsi="Arial" w:cs="Arial"/>
                <w:sz w:val="18"/>
                <w:szCs w:val="18"/>
              </w:rPr>
            </w:pPr>
            <w:r w:rsidRPr="00B07968">
              <w:rPr>
                <w:rFonts w:ascii="Arial" w:hAnsi="Arial" w:cs="Arial"/>
                <w:sz w:val="18"/>
                <w:szCs w:val="18"/>
              </w:rPr>
              <w:t>Quill value (1</w:t>
            </w:r>
            <w:r w:rsidR="00D41097">
              <w:rPr>
                <w:rFonts w:ascii="Arial" w:hAnsi="Arial" w:cs="Arial"/>
                <w:sz w:val="18"/>
                <w:szCs w:val="18"/>
              </w:rPr>
              <w:t>–</w:t>
            </w:r>
            <w:r w:rsidRPr="00B07968">
              <w:rPr>
                <w:rFonts w:ascii="Arial" w:hAnsi="Arial" w:cs="Arial"/>
                <w:sz w:val="18"/>
                <w:szCs w:val="18"/>
              </w:rPr>
              <w:t>5)</w:t>
            </w:r>
          </w:p>
        </w:tc>
        <w:tc>
          <w:tcPr>
            <w:tcW w:w="567" w:type="dxa"/>
          </w:tcPr>
          <w:p w14:paraId="3B597A4A" w14:textId="77777777" w:rsidR="006B5E48" w:rsidRPr="00B07968" w:rsidRDefault="006B5E48" w:rsidP="006B5E48">
            <w:pPr>
              <w:jc w:val="center"/>
              <w:rPr>
                <w:rFonts w:ascii="Arial" w:hAnsi="Arial" w:cs="Arial"/>
                <w:sz w:val="18"/>
                <w:szCs w:val="18"/>
              </w:rPr>
            </w:pPr>
            <w:r w:rsidRPr="00B07968">
              <w:rPr>
                <w:rFonts w:ascii="Arial" w:hAnsi="Arial" w:cs="Arial"/>
                <w:sz w:val="18"/>
                <w:szCs w:val="18"/>
              </w:rPr>
              <w:t>747</w:t>
            </w:r>
          </w:p>
        </w:tc>
        <w:tc>
          <w:tcPr>
            <w:tcW w:w="1223" w:type="dxa"/>
          </w:tcPr>
          <w:p w14:paraId="72B52D97" w14:textId="3829BC63" w:rsidR="006B5E48" w:rsidRPr="00B07968" w:rsidRDefault="006B5E48" w:rsidP="006B5E48">
            <w:pPr>
              <w:jc w:val="center"/>
              <w:rPr>
                <w:rFonts w:ascii="Arial" w:hAnsi="Arial" w:cs="Arial"/>
                <w:sz w:val="18"/>
                <w:szCs w:val="18"/>
              </w:rPr>
            </w:pPr>
            <w:r w:rsidRPr="00B07968">
              <w:rPr>
                <w:rFonts w:ascii="Arial" w:hAnsi="Arial" w:cs="Arial"/>
                <w:sz w:val="18"/>
                <w:szCs w:val="18"/>
              </w:rPr>
              <w:t>3.0</w:t>
            </w:r>
          </w:p>
        </w:tc>
        <w:tc>
          <w:tcPr>
            <w:tcW w:w="1077" w:type="dxa"/>
          </w:tcPr>
          <w:p w14:paraId="0B1EF9A0" w14:textId="519DF26C" w:rsidR="006B5E48" w:rsidRPr="00B07968" w:rsidRDefault="006B5E48" w:rsidP="006B5E48">
            <w:pPr>
              <w:jc w:val="center"/>
              <w:rPr>
                <w:rFonts w:ascii="Arial" w:hAnsi="Arial" w:cs="Arial"/>
                <w:sz w:val="18"/>
                <w:szCs w:val="18"/>
              </w:rPr>
            </w:pPr>
            <w:r w:rsidRPr="00B07968">
              <w:rPr>
                <w:rFonts w:ascii="Arial" w:hAnsi="Arial" w:cs="Arial"/>
                <w:sz w:val="18"/>
                <w:szCs w:val="18"/>
              </w:rPr>
              <w:t>0.5</w:t>
            </w:r>
          </w:p>
        </w:tc>
        <w:tc>
          <w:tcPr>
            <w:tcW w:w="721" w:type="dxa"/>
          </w:tcPr>
          <w:p w14:paraId="2BA2E95A" w14:textId="6A2192DF" w:rsidR="006B5E48" w:rsidRPr="00B07968" w:rsidRDefault="006B5E48" w:rsidP="00D30652">
            <w:pPr>
              <w:jc w:val="center"/>
              <w:rPr>
                <w:rFonts w:ascii="Arial" w:hAnsi="Arial" w:cs="Arial"/>
                <w:sz w:val="18"/>
                <w:szCs w:val="18"/>
              </w:rPr>
            </w:pPr>
            <w:r w:rsidRPr="00B07968">
              <w:rPr>
                <w:rFonts w:ascii="Arial" w:hAnsi="Arial" w:cs="Arial"/>
                <w:sz w:val="18"/>
                <w:szCs w:val="18"/>
              </w:rPr>
              <w:t>1</w:t>
            </w:r>
            <w:r w:rsidR="00D30652" w:rsidRPr="00B07968">
              <w:rPr>
                <w:rFonts w:ascii="Arial" w:hAnsi="Arial" w:cs="Arial"/>
                <w:sz w:val="18"/>
                <w:szCs w:val="18"/>
              </w:rPr>
              <w:t>6</w:t>
            </w:r>
          </w:p>
        </w:tc>
        <w:tc>
          <w:tcPr>
            <w:tcW w:w="1092" w:type="dxa"/>
          </w:tcPr>
          <w:p w14:paraId="23DEDFF6" w14:textId="69F51375" w:rsidR="006B5E48" w:rsidRPr="00B07968" w:rsidRDefault="006B5E48" w:rsidP="006B5E48">
            <w:pPr>
              <w:jc w:val="center"/>
              <w:rPr>
                <w:rFonts w:ascii="Arial" w:hAnsi="Arial" w:cs="Arial"/>
                <w:sz w:val="18"/>
                <w:szCs w:val="18"/>
              </w:rPr>
            </w:pPr>
            <w:r w:rsidRPr="00B07968">
              <w:rPr>
                <w:rFonts w:ascii="Arial" w:hAnsi="Arial" w:cs="Arial"/>
                <w:sz w:val="18"/>
                <w:szCs w:val="18"/>
              </w:rPr>
              <w:t>1</w:t>
            </w:r>
          </w:p>
        </w:tc>
        <w:tc>
          <w:tcPr>
            <w:tcW w:w="1215" w:type="dxa"/>
          </w:tcPr>
          <w:p w14:paraId="5E347283" w14:textId="7F4CBCEA" w:rsidR="006B5E48" w:rsidRPr="00B07968" w:rsidRDefault="006B5E48" w:rsidP="006B5E48">
            <w:pPr>
              <w:jc w:val="center"/>
              <w:rPr>
                <w:rFonts w:ascii="Arial" w:hAnsi="Arial" w:cs="Arial"/>
                <w:sz w:val="18"/>
                <w:szCs w:val="18"/>
              </w:rPr>
            </w:pPr>
            <w:r w:rsidRPr="00B07968">
              <w:rPr>
                <w:rFonts w:ascii="Arial" w:hAnsi="Arial" w:cs="Arial"/>
                <w:sz w:val="18"/>
                <w:szCs w:val="18"/>
              </w:rPr>
              <w:t>5</w:t>
            </w:r>
          </w:p>
        </w:tc>
      </w:tr>
      <w:tr w:rsidR="00B07968" w:rsidRPr="00B07968" w14:paraId="69D182F1" w14:textId="1D19FDDC" w:rsidTr="00302927">
        <w:trPr>
          <w:trHeight w:val="284"/>
        </w:trPr>
        <w:tc>
          <w:tcPr>
            <w:tcW w:w="2340" w:type="dxa"/>
          </w:tcPr>
          <w:p w14:paraId="729AF8AC" w14:textId="51ABC323" w:rsidR="006B5E48" w:rsidRPr="00B07968" w:rsidRDefault="006B5E48" w:rsidP="006B5E48">
            <w:pPr>
              <w:rPr>
                <w:rFonts w:ascii="Arial" w:hAnsi="Arial" w:cs="Arial"/>
                <w:sz w:val="18"/>
                <w:szCs w:val="18"/>
              </w:rPr>
            </w:pPr>
            <w:r w:rsidRPr="00B07968">
              <w:rPr>
                <w:rFonts w:ascii="Arial" w:hAnsi="Arial" w:cs="Arial"/>
                <w:sz w:val="18"/>
                <w:szCs w:val="18"/>
              </w:rPr>
              <w:t>Skin size (dm</w:t>
            </w:r>
            <w:r w:rsidRPr="00B07968">
              <w:rPr>
                <w:rFonts w:ascii="Arial" w:hAnsi="Arial" w:cs="Arial"/>
                <w:sz w:val="18"/>
                <w:szCs w:val="18"/>
                <w:vertAlign w:val="superscript"/>
              </w:rPr>
              <w:t>2</w:t>
            </w:r>
            <w:r w:rsidRPr="00B07968">
              <w:rPr>
                <w:rFonts w:ascii="Arial" w:hAnsi="Arial" w:cs="Arial"/>
                <w:sz w:val="18"/>
                <w:szCs w:val="18"/>
              </w:rPr>
              <w:t>)</w:t>
            </w:r>
          </w:p>
        </w:tc>
        <w:tc>
          <w:tcPr>
            <w:tcW w:w="567" w:type="dxa"/>
          </w:tcPr>
          <w:p w14:paraId="3E42E2A9" w14:textId="77777777" w:rsidR="006B5E48" w:rsidRPr="00B07968" w:rsidRDefault="006B5E48" w:rsidP="006B5E48">
            <w:pPr>
              <w:jc w:val="center"/>
              <w:rPr>
                <w:rFonts w:ascii="Arial" w:hAnsi="Arial" w:cs="Arial"/>
                <w:sz w:val="18"/>
                <w:szCs w:val="18"/>
              </w:rPr>
            </w:pPr>
            <w:r w:rsidRPr="00B07968">
              <w:rPr>
                <w:rFonts w:ascii="Arial" w:hAnsi="Arial" w:cs="Arial"/>
                <w:sz w:val="18"/>
                <w:szCs w:val="18"/>
              </w:rPr>
              <w:t>747</w:t>
            </w:r>
          </w:p>
        </w:tc>
        <w:tc>
          <w:tcPr>
            <w:tcW w:w="1223" w:type="dxa"/>
          </w:tcPr>
          <w:p w14:paraId="26FE30C2" w14:textId="3D9F55AE" w:rsidR="006B5E48" w:rsidRPr="00B07968" w:rsidRDefault="006B5E48" w:rsidP="006B5E48">
            <w:pPr>
              <w:jc w:val="center"/>
              <w:rPr>
                <w:rFonts w:ascii="Arial" w:hAnsi="Arial" w:cs="Arial"/>
                <w:sz w:val="18"/>
                <w:szCs w:val="18"/>
              </w:rPr>
            </w:pPr>
            <w:r w:rsidRPr="00B07968">
              <w:rPr>
                <w:rFonts w:ascii="Arial" w:hAnsi="Arial" w:cs="Arial"/>
                <w:sz w:val="18"/>
                <w:szCs w:val="18"/>
              </w:rPr>
              <w:t>142</w:t>
            </w:r>
          </w:p>
        </w:tc>
        <w:tc>
          <w:tcPr>
            <w:tcW w:w="1077" w:type="dxa"/>
          </w:tcPr>
          <w:p w14:paraId="4776B4B2" w14:textId="13C0CE25" w:rsidR="006B5E48" w:rsidRPr="00B07968" w:rsidRDefault="006B5E48" w:rsidP="006B5E48">
            <w:pPr>
              <w:jc w:val="center"/>
              <w:rPr>
                <w:rFonts w:ascii="Arial" w:hAnsi="Arial" w:cs="Arial"/>
                <w:sz w:val="18"/>
                <w:szCs w:val="18"/>
              </w:rPr>
            </w:pPr>
            <w:r w:rsidRPr="00B07968">
              <w:rPr>
                <w:rFonts w:ascii="Arial" w:hAnsi="Arial" w:cs="Arial"/>
                <w:sz w:val="18"/>
                <w:szCs w:val="18"/>
              </w:rPr>
              <w:t>7</w:t>
            </w:r>
          </w:p>
        </w:tc>
        <w:tc>
          <w:tcPr>
            <w:tcW w:w="721" w:type="dxa"/>
          </w:tcPr>
          <w:p w14:paraId="00A14145" w14:textId="169B1B64" w:rsidR="006B5E48" w:rsidRPr="00B07968" w:rsidRDefault="006B5E48" w:rsidP="006B5E48">
            <w:pPr>
              <w:jc w:val="center"/>
              <w:rPr>
                <w:rFonts w:ascii="Arial" w:hAnsi="Arial" w:cs="Arial"/>
                <w:sz w:val="18"/>
                <w:szCs w:val="18"/>
              </w:rPr>
            </w:pPr>
            <w:r w:rsidRPr="00B07968">
              <w:rPr>
                <w:rFonts w:ascii="Arial" w:hAnsi="Arial" w:cs="Arial"/>
                <w:sz w:val="18"/>
                <w:szCs w:val="18"/>
              </w:rPr>
              <w:t>5</w:t>
            </w:r>
          </w:p>
        </w:tc>
        <w:tc>
          <w:tcPr>
            <w:tcW w:w="1092" w:type="dxa"/>
          </w:tcPr>
          <w:p w14:paraId="4551AFC9" w14:textId="6C1E7B2A" w:rsidR="006B5E48" w:rsidRPr="00B07968" w:rsidRDefault="006B5E48" w:rsidP="006B5E48">
            <w:pPr>
              <w:jc w:val="center"/>
              <w:rPr>
                <w:rFonts w:ascii="Arial" w:hAnsi="Arial" w:cs="Arial"/>
                <w:sz w:val="18"/>
                <w:szCs w:val="18"/>
              </w:rPr>
            </w:pPr>
            <w:r w:rsidRPr="00B07968">
              <w:rPr>
                <w:rFonts w:ascii="Arial" w:hAnsi="Arial" w:cs="Arial"/>
                <w:sz w:val="18"/>
                <w:szCs w:val="18"/>
              </w:rPr>
              <w:t>106</w:t>
            </w:r>
          </w:p>
        </w:tc>
        <w:tc>
          <w:tcPr>
            <w:tcW w:w="1215" w:type="dxa"/>
          </w:tcPr>
          <w:p w14:paraId="092C947A" w14:textId="5224FE84" w:rsidR="006B5E48" w:rsidRPr="00B07968" w:rsidRDefault="006B5E48" w:rsidP="006B5E48">
            <w:pPr>
              <w:jc w:val="center"/>
              <w:rPr>
                <w:rFonts w:ascii="Arial" w:hAnsi="Arial" w:cs="Arial"/>
                <w:sz w:val="18"/>
                <w:szCs w:val="18"/>
              </w:rPr>
            </w:pPr>
            <w:r w:rsidRPr="00B07968">
              <w:rPr>
                <w:rFonts w:ascii="Arial" w:hAnsi="Arial" w:cs="Arial"/>
                <w:sz w:val="18"/>
                <w:szCs w:val="18"/>
              </w:rPr>
              <w:t>170</w:t>
            </w:r>
          </w:p>
        </w:tc>
      </w:tr>
      <w:tr w:rsidR="00B07968" w:rsidRPr="00B07968" w14:paraId="4AB11B09" w14:textId="0E48BE9A" w:rsidTr="00302927">
        <w:trPr>
          <w:trHeight w:val="271"/>
        </w:trPr>
        <w:tc>
          <w:tcPr>
            <w:tcW w:w="2340" w:type="dxa"/>
          </w:tcPr>
          <w:p w14:paraId="25994373" w14:textId="43F58CB2" w:rsidR="006B5E48" w:rsidRPr="00B07968" w:rsidRDefault="006B5E48" w:rsidP="006B5E48">
            <w:pPr>
              <w:rPr>
                <w:rFonts w:ascii="Arial" w:hAnsi="Arial" w:cs="Arial"/>
                <w:sz w:val="18"/>
                <w:szCs w:val="18"/>
              </w:rPr>
            </w:pPr>
            <w:r w:rsidRPr="00B07968">
              <w:rPr>
                <w:rFonts w:ascii="Arial" w:hAnsi="Arial" w:cs="Arial"/>
                <w:sz w:val="18"/>
                <w:szCs w:val="18"/>
              </w:rPr>
              <w:t>Nodule size score (1</w:t>
            </w:r>
            <w:r w:rsidR="00D41097">
              <w:rPr>
                <w:rFonts w:ascii="Arial" w:hAnsi="Arial" w:cs="Arial"/>
                <w:sz w:val="18"/>
                <w:szCs w:val="18"/>
              </w:rPr>
              <w:t>–</w:t>
            </w:r>
            <w:r w:rsidRPr="00B07968">
              <w:rPr>
                <w:rFonts w:ascii="Arial" w:hAnsi="Arial" w:cs="Arial"/>
                <w:sz w:val="18"/>
                <w:szCs w:val="18"/>
              </w:rPr>
              <w:t>9)</w:t>
            </w:r>
          </w:p>
        </w:tc>
        <w:tc>
          <w:tcPr>
            <w:tcW w:w="567" w:type="dxa"/>
          </w:tcPr>
          <w:p w14:paraId="03BD5BD6" w14:textId="77777777" w:rsidR="006B5E48" w:rsidRPr="00B07968" w:rsidRDefault="006B5E48" w:rsidP="006B5E48">
            <w:pPr>
              <w:jc w:val="center"/>
              <w:rPr>
                <w:rFonts w:ascii="Arial" w:hAnsi="Arial" w:cs="Arial"/>
                <w:sz w:val="18"/>
                <w:szCs w:val="18"/>
              </w:rPr>
            </w:pPr>
            <w:r w:rsidRPr="00B07968">
              <w:rPr>
                <w:rFonts w:ascii="Arial" w:hAnsi="Arial" w:cs="Arial"/>
                <w:sz w:val="18"/>
                <w:szCs w:val="18"/>
              </w:rPr>
              <w:t>747</w:t>
            </w:r>
          </w:p>
        </w:tc>
        <w:tc>
          <w:tcPr>
            <w:tcW w:w="1223" w:type="dxa"/>
          </w:tcPr>
          <w:p w14:paraId="1278D80B" w14:textId="264C379B" w:rsidR="006B5E48" w:rsidRPr="00B07968" w:rsidRDefault="006B5E48" w:rsidP="006B5E48">
            <w:pPr>
              <w:jc w:val="center"/>
              <w:rPr>
                <w:rFonts w:ascii="Arial" w:hAnsi="Arial" w:cs="Arial"/>
                <w:sz w:val="18"/>
                <w:szCs w:val="18"/>
              </w:rPr>
            </w:pPr>
            <w:r w:rsidRPr="00B07968">
              <w:rPr>
                <w:rFonts w:ascii="Arial" w:hAnsi="Arial" w:cs="Arial"/>
                <w:sz w:val="18"/>
                <w:szCs w:val="18"/>
              </w:rPr>
              <w:t>4.7</w:t>
            </w:r>
          </w:p>
        </w:tc>
        <w:tc>
          <w:tcPr>
            <w:tcW w:w="1077" w:type="dxa"/>
          </w:tcPr>
          <w:p w14:paraId="6454278E" w14:textId="22587EAA" w:rsidR="006B5E48" w:rsidRPr="00B07968" w:rsidRDefault="006B5E48" w:rsidP="006B5E48">
            <w:pPr>
              <w:jc w:val="center"/>
              <w:rPr>
                <w:rFonts w:ascii="Arial" w:hAnsi="Arial" w:cs="Arial"/>
                <w:sz w:val="18"/>
                <w:szCs w:val="18"/>
              </w:rPr>
            </w:pPr>
            <w:r w:rsidRPr="00B07968">
              <w:rPr>
                <w:rFonts w:ascii="Arial" w:hAnsi="Arial" w:cs="Arial"/>
                <w:sz w:val="18"/>
                <w:szCs w:val="18"/>
              </w:rPr>
              <w:t>1.0</w:t>
            </w:r>
          </w:p>
        </w:tc>
        <w:tc>
          <w:tcPr>
            <w:tcW w:w="721" w:type="dxa"/>
          </w:tcPr>
          <w:p w14:paraId="4104D36C" w14:textId="7A585A92" w:rsidR="006B5E48" w:rsidRPr="00B07968" w:rsidRDefault="006B5E48" w:rsidP="006B5E48">
            <w:pPr>
              <w:jc w:val="center"/>
              <w:rPr>
                <w:rFonts w:ascii="Arial" w:hAnsi="Arial" w:cs="Arial"/>
                <w:sz w:val="18"/>
                <w:szCs w:val="18"/>
              </w:rPr>
            </w:pPr>
            <w:r w:rsidRPr="00B07968">
              <w:rPr>
                <w:rFonts w:ascii="Arial" w:hAnsi="Arial" w:cs="Arial"/>
                <w:sz w:val="18"/>
                <w:szCs w:val="18"/>
              </w:rPr>
              <w:t>21</w:t>
            </w:r>
          </w:p>
        </w:tc>
        <w:tc>
          <w:tcPr>
            <w:tcW w:w="1092" w:type="dxa"/>
          </w:tcPr>
          <w:p w14:paraId="712F9D44" w14:textId="7645A687" w:rsidR="006B5E48" w:rsidRPr="00B07968" w:rsidRDefault="006B5E48" w:rsidP="006B5E48">
            <w:pPr>
              <w:jc w:val="center"/>
              <w:rPr>
                <w:rFonts w:ascii="Arial" w:hAnsi="Arial" w:cs="Arial"/>
                <w:sz w:val="18"/>
                <w:szCs w:val="18"/>
              </w:rPr>
            </w:pPr>
            <w:r w:rsidRPr="00B07968">
              <w:rPr>
                <w:rFonts w:ascii="Arial" w:hAnsi="Arial" w:cs="Arial"/>
                <w:sz w:val="18"/>
                <w:szCs w:val="18"/>
              </w:rPr>
              <w:t>1</w:t>
            </w:r>
          </w:p>
        </w:tc>
        <w:tc>
          <w:tcPr>
            <w:tcW w:w="1215" w:type="dxa"/>
          </w:tcPr>
          <w:p w14:paraId="17C4C8DA" w14:textId="454EC24E" w:rsidR="006B5E48" w:rsidRPr="00B07968" w:rsidRDefault="006B5E48" w:rsidP="006B5E48">
            <w:pPr>
              <w:jc w:val="center"/>
              <w:rPr>
                <w:rFonts w:ascii="Arial" w:hAnsi="Arial" w:cs="Arial"/>
                <w:sz w:val="18"/>
                <w:szCs w:val="18"/>
              </w:rPr>
            </w:pPr>
            <w:r w:rsidRPr="00B07968">
              <w:rPr>
                <w:rFonts w:ascii="Arial" w:hAnsi="Arial" w:cs="Arial"/>
                <w:sz w:val="18"/>
                <w:szCs w:val="18"/>
              </w:rPr>
              <w:t>9</w:t>
            </w:r>
          </w:p>
        </w:tc>
      </w:tr>
      <w:tr w:rsidR="00B07968" w:rsidRPr="00B07968" w14:paraId="1EB7332D" w14:textId="735A21CB" w:rsidTr="00302927">
        <w:trPr>
          <w:trHeight w:val="284"/>
        </w:trPr>
        <w:tc>
          <w:tcPr>
            <w:tcW w:w="2340" w:type="dxa"/>
          </w:tcPr>
          <w:p w14:paraId="07670050" w14:textId="3E236E6B" w:rsidR="006B5E48" w:rsidRPr="00B07968" w:rsidRDefault="006B5E48" w:rsidP="006B5E48">
            <w:pPr>
              <w:rPr>
                <w:rFonts w:ascii="Arial" w:hAnsi="Arial" w:cs="Arial"/>
                <w:sz w:val="18"/>
                <w:szCs w:val="18"/>
              </w:rPr>
            </w:pPr>
            <w:r w:rsidRPr="00B07968">
              <w:rPr>
                <w:rFonts w:ascii="Arial" w:hAnsi="Arial" w:cs="Arial"/>
                <w:sz w:val="18"/>
                <w:szCs w:val="18"/>
              </w:rPr>
              <w:t>Nodule shape score (1</w:t>
            </w:r>
            <w:r w:rsidR="00D41097">
              <w:rPr>
                <w:rFonts w:ascii="Arial" w:hAnsi="Arial" w:cs="Arial"/>
                <w:sz w:val="18"/>
                <w:szCs w:val="18"/>
              </w:rPr>
              <w:t>–</w:t>
            </w:r>
            <w:r w:rsidRPr="00B07968">
              <w:rPr>
                <w:rFonts w:ascii="Arial" w:hAnsi="Arial" w:cs="Arial"/>
                <w:sz w:val="18"/>
                <w:szCs w:val="18"/>
              </w:rPr>
              <w:t>9)</w:t>
            </w:r>
          </w:p>
        </w:tc>
        <w:tc>
          <w:tcPr>
            <w:tcW w:w="567" w:type="dxa"/>
          </w:tcPr>
          <w:p w14:paraId="1583C0F3" w14:textId="77777777" w:rsidR="006B5E48" w:rsidRPr="00B07968" w:rsidRDefault="006B5E48" w:rsidP="006B5E48">
            <w:pPr>
              <w:jc w:val="center"/>
              <w:rPr>
                <w:rFonts w:ascii="Arial" w:hAnsi="Arial" w:cs="Arial"/>
                <w:sz w:val="18"/>
                <w:szCs w:val="18"/>
              </w:rPr>
            </w:pPr>
            <w:r w:rsidRPr="00B07968">
              <w:rPr>
                <w:rFonts w:ascii="Arial" w:hAnsi="Arial" w:cs="Arial"/>
                <w:sz w:val="18"/>
                <w:szCs w:val="18"/>
              </w:rPr>
              <w:t>747</w:t>
            </w:r>
          </w:p>
        </w:tc>
        <w:tc>
          <w:tcPr>
            <w:tcW w:w="1223" w:type="dxa"/>
          </w:tcPr>
          <w:p w14:paraId="7A8DF37B" w14:textId="13CAECCD" w:rsidR="006B5E48" w:rsidRPr="00B07968" w:rsidRDefault="006B5E48" w:rsidP="006B5E48">
            <w:pPr>
              <w:jc w:val="center"/>
              <w:rPr>
                <w:rFonts w:ascii="Arial" w:hAnsi="Arial" w:cs="Arial"/>
                <w:sz w:val="18"/>
                <w:szCs w:val="18"/>
              </w:rPr>
            </w:pPr>
            <w:r w:rsidRPr="00B07968">
              <w:rPr>
                <w:rFonts w:ascii="Arial" w:hAnsi="Arial" w:cs="Arial"/>
                <w:sz w:val="18"/>
                <w:szCs w:val="18"/>
              </w:rPr>
              <w:t>4.4</w:t>
            </w:r>
          </w:p>
        </w:tc>
        <w:tc>
          <w:tcPr>
            <w:tcW w:w="1077" w:type="dxa"/>
          </w:tcPr>
          <w:p w14:paraId="0AB37BD4" w14:textId="5CD43EAF" w:rsidR="006B5E48" w:rsidRPr="00B07968" w:rsidRDefault="006B5E48" w:rsidP="006B5E48">
            <w:pPr>
              <w:jc w:val="center"/>
              <w:rPr>
                <w:rFonts w:ascii="Arial" w:hAnsi="Arial" w:cs="Arial"/>
                <w:sz w:val="18"/>
                <w:szCs w:val="18"/>
              </w:rPr>
            </w:pPr>
            <w:r w:rsidRPr="00B07968">
              <w:rPr>
                <w:rFonts w:ascii="Arial" w:hAnsi="Arial" w:cs="Arial"/>
                <w:sz w:val="18"/>
                <w:szCs w:val="18"/>
              </w:rPr>
              <w:t>1.3</w:t>
            </w:r>
          </w:p>
        </w:tc>
        <w:tc>
          <w:tcPr>
            <w:tcW w:w="721" w:type="dxa"/>
          </w:tcPr>
          <w:p w14:paraId="32C2A148" w14:textId="12BC5180" w:rsidR="006B5E48" w:rsidRPr="00B07968" w:rsidRDefault="006B5E48" w:rsidP="006B5E48">
            <w:pPr>
              <w:jc w:val="center"/>
              <w:rPr>
                <w:rFonts w:ascii="Arial" w:hAnsi="Arial" w:cs="Arial"/>
                <w:sz w:val="18"/>
                <w:szCs w:val="18"/>
              </w:rPr>
            </w:pPr>
            <w:r w:rsidRPr="00B07968">
              <w:rPr>
                <w:rFonts w:ascii="Arial" w:hAnsi="Arial" w:cs="Arial"/>
                <w:sz w:val="18"/>
                <w:szCs w:val="18"/>
              </w:rPr>
              <w:t>30</w:t>
            </w:r>
          </w:p>
        </w:tc>
        <w:tc>
          <w:tcPr>
            <w:tcW w:w="1092" w:type="dxa"/>
          </w:tcPr>
          <w:p w14:paraId="6FB21AB3" w14:textId="05817A93" w:rsidR="006B5E48" w:rsidRPr="00B07968" w:rsidRDefault="006B5E48" w:rsidP="006B5E48">
            <w:pPr>
              <w:jc w:val="center"/>
              <w:rPr>
                <w:rFonts w:ascii="Arial" w:hAnsi="Arial" w:cs="Arial"/>
                <w:sz w:val="18"/>
                <w:szCs w:val="18"/>
              </w:rPr>
            </w:pPr>
            <w:r w:rsidRPr="00B07968">
              <w:rPr>
                <w:rFonts w:ascii="Arial" w:hAnsi="Arial" w:cs="Arial"/>
                <w:sz w:val="18"/>
                <w:szCs w:val="18"/>
              </w:rPr>
              <w:t>1</w:t>
            </w:r>
          </w:p>
        </w:tc>
        <w:tc>
          <w:tcPr>
            <w:tcW w:w="1215" w:type="dxa"/>
          </w:tcPr>
          <w:p w14:paraId="63CF5757" w14:textId="3B43BA42" w:rsidR="006B5E48" w:rsidRPr="00B07968" w:rsidRDefault="006B5E48" w:rsidP="006B5E48">
            <w:pPr>
              <w:jc w:val="center"/>
              <w:rPr>
                <w:rFonts w:ascii="Arial" w:hAnsi="Arial" w:cs="Arial"/>
                <w:sz w:val="18"/>
                <w:szCs w:val="18"/>
              </w:rPr>
            </w:pPr>
            <w:r w:rsidRPr="00B07968">
              <w:rPr>
                <w:rFonts w:ascii="Arial" w:hAnsi="Arial" w:cs="Arial"/>
                <w:sz w:val="18"/>
                <w:szCs w:val="18"/>
              </w:rPr>
              <w:t>9</w:t>
            </w:r>
          </w:p>
        </w:tc>
      </w:tr>
      <w:tr w:rsidR="00B07968" w:rsidRPr="00B07968" w14:paraId="487BFC00" w14:textId="24568258" w:rsidTr="00302927">
        <w:trPr>
          <w:trHeight w:val="271"/>
        </w:trPr>
        <w:tc>
          <w:tcPr>
            <w:tcW w:w="2340" w:type="dxa"/>
          </w:tcPr>
          <w:p w14:paraId="7532F96B" w14:textId="456A007D" w:rsidR="006B5E48" w:rsidRPr="00B07968" w:rsidRDefault="006B5E48" w:rsidP="006B5E48">
            <w:pPr>
              <w:rPr>
                <w:rFonts w:ascii="Arial" w:hAnsi="Arial" w:cs="Arial"/>
                <w:sz w:val="18"/>
                <w:szCs w:val="18"/>
              </w:rPr>
            </w:pPr>
            <w:r w:rsidRPr="00B07968">
              <w:rPr>
                <w:rFonts w:ascii="Arial" w:hAnsi="Arial" w:cs="Arial"/>
                <w:sz w:val="18"/>
                <w:szCs w:val="18"/>
              </w:rPr>
              <w:t>Hair follicle score (1</w:t>
            </w:r>
            <w:r w:rsidR="00D41097">
              <w:rPr>
                <w:rFonts w:ascii="Arial" w:hAnsi="Arial" w:cs="Arial"/>
                <w:sz w:val="18"/>
                <w:szCs w:val="18"/>
              </w:rPr>
              <w:t>–</w:t>
            </w:r>
            <w:r w:rsidRPr="00B07968">
              <w:rPr>
                <w:rFonts w:ascii="Arial" w:hAnsi="Arial" w:cs="Arial"/>
                <w:sz w:val="18"/>
                <w:szCs w:val="18"/>
              </w:rPr>
              <w:t>9)</w:t>
            </w:r>
          </w:p>
        </w:tc>
        <w:tc>
          <w:tcPr>
            <w:tcW w:w="567" w:type="dxa"/>
          </w:tcPr>
          <w:p w14:paraId="3F97874A" w14:textId="77777777" w:rsidR="006B5E48" w:rsidRPr="00B07968" w:rsidRDefault="006B5E48" w:rsidP="006B5E48">
            <w:pPr>
              <w:jc w:val="center"/>
              <w:rPr>
                <w:rFonts w:ascii="Arial" w:hAnsi="Arial" w:cs="Arial"/>
                <w:sz w:val="18"/>
                <w:szCs w:val="18"/>
              </w:rPr>
            </w:pPr>
            <w:r w:rsidRPr="00B07968">
              <w:rPr>
                <w:rFonts w:ascii="Arial" w:hAnsi="Arial" w:cs="Arial"/>
                <w:sz w:val="18"/>
                <w:szCs w:val="18"/>
              </w:rPr>
              <w:t>747</w:t>
            </w:r>
          </w:p>
        </w:tc>
        <w:tc>
          <w:tcPr>
            <w:tcW w:w="1223" w:type="dxa"/>
          </w:tcPr>
          <w:p w14:paraId="332E00D1" w14:textId="234AC544" w:rsidR="006B5E48" w:rsidRPr="00B07968" w:rsidRDefault="006B5E48" w:rsidP="006B5E48">
            <w:pPr>
              <w:jc w:val="center"/>
              <w:rPr>
                <w:rFonts w:ascii="Arial" w:hAnsi="Arial" w:cs="Arial"/>
                <w:sz w:val="18"/>
                <w:szCs w:val="18"/>
              </w:rPr>
            </w:pPr>
            <w:r w:rsidRPr="00B07968">
              <w:rPr>
                <w:rFonts w:ascii="Arial" w:hAnsi="Arial" w:cs="Arial"/>
                <w:sz w:val="18"/>
                <w:szCs w:val="18"/>
              </w:rPr>
              <w:t>3.4</w:t>
            </w:r>
          </w:p>
        </w:tc>
        <w:tc>
          <w:tcPr>
            <w:tcW w:w="1077" w:type="dxa"/>
          </w:tcPr>
          <w:p w14:paraId="431C6F93" w14:textId="4CC741D3" w:rsidR="006B5E48" w:rsidRPr="00B07968" w:rsidRDefault="006B5E48" w:rsidP="006B5E48">
            <w:pPr>
              <w:jc w:val="center"/>
              <w:rPr>
                <w:rFonts w:ascii="Arial" w:hAnsi="Arial" w:cs="Arial"/>
                <w:sz w:val="18"/>
                <w:szCs w:val="18"/>
              </w:rPr>
            </w:pPr>
            <w:r w:rsidRPr="00B07968">
              <w:rPr>
                <w:rFonts w:ascii="Arial" w:hAnsi="Arial" w:cs="Arial"/>
                <w:sz w:val="18"/>
                <w:szCs w:val="18"/>
              </w:rPr>
              <w:t>1.7</w:t>
            </w:r>
          </w:p>
        </w:tc>
        <w:tc>
          <w:tcPr>
            <w:tcW w:w="721" w:type="dxa"/>
          </w:tcPr>
          <w:p w14:paraId="06E23117" w14:textId="5DC17F65" w:rsidR="006B5E48" w:rsidRPr="00B07968" w:rsidRDefault="006B5E48" w:rsidP="006B5E48">
            <w:pPr>
              <w:jc w:val="center"/>
              <w:rPr>
                <w:rFonts w:ascii="Arial" w:hAnsi="Arial" w:cs="Arial"/>
                <w:sz w:val="18"/>
                <w:szCs w:val="18"/>
              </w:rPr>
            </w:pPr>
            <w:r w:rsidRPr="00B07968">
              <w:rPr>
                <w:rFonts w:ascii="Arial" w:hAnsi="Arial" w:cs="Arial"/>
                <w:sz w:val="18"/>
                <w:szCs w:val="18"/>
              </w:rPr>
              <w:t>50</w:t>
            </w:r>
          </w:p>
        </w:tc>
        <w:tc>
          <w:tcPr>
            <w:tcW w:w="1092" w:type="dxa"/>
          </w:tcPr>
          <w:p w14:paraId="2E81E6B2" w14:textId="0CDE1407" w:rsidR="006B5E48" w:rsidRPr="00B07968" w:rsidRDefault="006B5E48" w:rsidP="006B5E48">
            <w:pPr>
              <w:jc w:val="center"/>
              <w:rPr>
                <w:rFonts w:ascii="Arial" w:hAnsi="Arial" w:cs="Arial"/>
                <w:sz w:val="18"/>
                <w:szCs w:val="18"/>
              </w:rPr>
            </w:pPr>
            <w:r w:rsidRPr="00B07968">
              <w:rPr>
                <w:rFonts w:ascii="Arial" w:hAnsi="Arial" w:cs="Arial"/>
                <w:sz w:val="18"/>
                <w:szCs w:val="18"/>
              </w:rPr>
              <w:t>1</w:t>
            </w:r>
          </w:p>
        </w:tc>
        <w:tc>
          <w:tcPr>
            <w:tcW w:w="1215" w:type="dxa"/>
          </w:tcPr>
          <w:p w14:paraId="25D3265D" w14:textId="2899AF0F" w:rsidR="006B5E48" w:rsidRPr="00B07968" w:rsidRDefault="006B5E48" w:rsidP="006B5E48">
            <w:pPr>
              <w:jc w:val="center"/>
              <w:rPr>
                <w:rFonts w:ascii="Arial" w:hAnsi="Arial" w:cs="Arial"/>
                <w:sz w:val="18"/>
                <w:szCs w:val="18"/>
              </w:rPr>
            </w:pPr>
            <w:r w:rsidRPr="00B07968">
              <w:rPr>
                <w:rFonts w:ascii="Arial" w:hAnsi="Arial" w:cs="Arial"/>
                <w:sz w:val="18"/>
                <w:szCs w:val="18"/>
              </w:rPr>
              <w:t>9</w:t>
            </w:r>
          </w:p>
        </w:tc>
      </w:tr>
      <w:tr w:rsidR="006B5E48" w:rsidRPr="00B07968" w14:paraId="4C1D6656" w14:textId="307380B3" w:rsidTr="00302927">
        <w:trPr>
          <w:trHeight w:val="432"/>
        </w:trPr>
        <w:tc>
          <w:tcPr>
            <w:tcW w:w="2340" w:type="dxa"/>
            <w:tcBorders>
              <w:bottom w:val="single" w:sz="4" w:space="0" w:color="auto"/>
            </w:tcBorders>
          </w:tcPr>
          <w:p w14:paraId="577F74D3" w14:textId="4050E5C6" w:rsidR="006B5E48" w:rsidRPr="00B07968" w:rsidRDefault="006B5E48" w:rsidP="006B5E48">
            <w:pPr>
              <w:rPr>
                <w:rFonts w:ascii="Arial" w:hAnsi="Arial" w:cs="Arial"/>
                <w:sz w:val="18"/>
                <w:szCs w:val="18"/>
              </w:rPr>
            </w:pPr>
            <w:r w:rsidRPr="00B07968">
              <w:rPr>
                <w:rFonts w:ascii="Arial" w:hAnsi="Arial" w:cs="Arial"/>
                <w:sz w:val="18"/>
                <w:szCs w:val="18"/>
              </w:rPr>
              <w:t>Pitting score (1</w:t>
            </w:r>
            <w:r w:rsidR="00D41097">
              <w:rPr>
                <w:rFonts w:ascii="Arial" w:hAnsi="Arial" w:cs="Arial"/>
                <w:sz w:val="18"/>
                <w:szCs w:val="18"/>
              </w:rPr>
              <w:t>–</w:t>
            </w:r>
            <w:r w:rsidRPr="00B07968">
              <w:rPr>
                <w:rFonts w:ascii="Arial" w:hAnsi="Arial" w:cs="Arial"/>
                <w:sz w:val="18"/>
                <w:szCs w:val="18"/>
              </w:rPr>
              <w:t>9)</w:t>
            </w:r>
          </w:p>
        </w:tc>
        <w:tc>
          <w:tcPr>
            <w:tcW w:w="567" w:type="dxa"/>
            <w:tcBorders>
              <w:bottom w:val="single" w:sz="4" w:space="0" w:color="auto"/>
            </w:tcBorders>
          </w:tcPr>
          <w:p w14:paraId="4FB1A0E9" w14:textId="581004A2" w:rsidR="006B5E48" w:rsidRPr="00B07968" w:rsidRDefault="006B5E48" w:rsidP="006B5E48">
            <w:pPr>
              <w:jc w:val="center"/>
              <w:rPr>
                <w:rFonts w:ascii="Arial" w:hAnsi="Arial" w:cs="Arial"/>
                <w:sz w:val="18"/>
                <w:szCs w:val="18"/>
              </w:rPr>
            </w:pPr>
            <w:r w:rsidRPr="00B07968">
              <w:rPr>
                <w:rFonts w:ascii="Arial" w:hAnsi="Arial" w:cs="Arial"/>
                <w:sz w:val="18"/>
                <w:szCs w:val="18"/>
              </w:rPr>
              <w:t>747</w:t>
            </w:r>
          </w:p>
        </w:tc>
        <w:tc>
          <w:tcPr>
            <w:tcW w:w="1223" w:type="dxa"/>
            <w:tcBorders>
              <w:bottom w:val="single" w:sz="4" w:space="0" w:color="auto"/>
            </w:tcBorders>
          </w:tcPr>
          <w:p w14:paraId="6C76F7D0" w14:textId="22977729" w:rsidR="006B5E48" w:rsidRPr="00B07968" w:rsidRDefault="006B5E48" w:rsidP="006B5E48">
            <w:pPr>
              <w:jc w:val="center"/>
              <w:rPr>
                <w:rFonts w:ascii="Arial" w:hAnsi="Arial" w:cs="Arial"/>
                <w:sz w:val="18"/>
                <w:szCs w:val="18"/>
              </w:rPr>
            </w:pPr>
            <w:r w:rsidRPr="00B07968">
              <w:rPr>
                <w:rFonts w:ascii="Arial" w:hAnsi="Arial" w:cs="Arial"/>
                <w:sz w:val="18"/>
                <w:szCs w:val="18"/>
              </w:rPr>
              <w:t>1.6</w:t>
            </w:r>
          </w:p>
        </w:tc>
        <w:tc>
          <w:tcPr>
            <w:tcW w:w="1077" w:type="dxa"/>
            <w:tcBorders>
              <w:bottom w:val="single" w:sz="4" w:space="0" w:color="auto"/>
            </w:tcBorders>
          </w:tcPr>
          <w:p w14:paraId="22547862" w14:textId="16953443" w:rsidR="006B5E48" w:rsidRPr="00B07968" w:rsidRDefault="006B5E48" w:rsidP="006B5E48">
            <w:pPr>
              <w:jc w:val="center"/>
              <w:rPr>
                <w:rFonts w:ascii="Arial" w:hAnsi="Arial" w:cs="Arial"/>
                <w:sz w:val="18"/>
                <w:szCs w:val="18"/>
              </w:rPr>
            </w:pPr>
            <w:r w:rsidRPr="00B07968">
              <w:rPr>
                <w:rFonts w:ascii="Arial" w:hAnsi="Arial" w:cs="Arial"/>
                <w:sz w:val="18"/>
                <w:szCs w:val="18"/>
              </w:rPr>
              <w:t>1.0</w:t>
            </w:r>
          </w:p>
        </w:tc>
        <w:tc>
          <w:tcPr>
            <w:tcW w:w="721" w:type="dxa"/>
            <w:tcBorders>
              <w:bottom w:val="single" w:sz="4" w:space="0" w:color="auto"/>
            </w:tcBorders>
          </w:tcPr>
          <w:p w14:paraId="2B0DD95B" w14:textId="58A4E510" w:rsidR="006B5E48" w:rsidRPr="00B07968" w:rsidRDefault="006B5E48" w:rsidP="006B5E48">
            <w:pPr>
              <w:jc w:val="center"/>
              <w:rPr>
                <w:rFonts w:ascii="Arial" w:hAnsi="Arial" w:cs="Arial"/>
                <w:sz w:val="18"/>
                <w:szCs w:val="18"/>
              </w:rPr>
            </w:pPr>
            <w:r w:rsidRPr="00B07968">
              <w:rPr>
                <w:rFonts w:ascii="Arial" w:hAnsi="Arial" w:cs="Arial"/>
                <w:sz w:val="18"/>
                <w:szCs w:val="18"/>
              </w:rPr>
              <w:t>63</w:t>
            </w:r>
          </w:p>
        </w:tc>
        <w:tc>
          <w:tcPr>
            <w:tcW w:w="1092" w:type="dxa"/>
            <w:tcBorders>
              <w:bottom w:val="single" w:sz="4" w:space="0" w:color="auto"/>
            </w:tcBorders>
          </w:tcPr>
          <w:p w14:paraId="4D583606" w14:textId="7568DD14" w:rsidR="006B5E48" w:rsidRPr="00B07968" w:rsidRDefault="006B5E48" w:rsidP="006B5E48">
            <w:pPr>
              <w:jc w:val="center"/>
              <w:rPr>
                <w:rFonts w:ascii="Arial" w:hAnsi="Arial" w:cs="Arial"/>
                <w:sz w:val="18"/>
                <w:szCs w:val="18"/>
              </w:rPr>
            </w:pPr>
            <w:r w:rsidRPr="00B07968">
              <w:rPr>
                <w:rFonts w:ascii="Arial" w:hAnsi="Arial" w:cs="Arial"/>
                <w:sz w:val="18"/>
                <w:szCs w:val="18"/>
              </w:rPr>
              <w:t>1</w:t>
            </w:r>
          </w:p>
        </w:tc>
        <w:tc>
          <w:tcPr>
            <w:tcW w:w="1215" w:type="dxa"/>
            <w:tcBorders>
              <w:bottom w:val="single" w:sz="4" w:space="0" w:color="auto"/>
            </w:tcBorders>
          </w:tcPr>
          <w:p w14:paraId="5A1D0E5F" w14:textId="01150883" w:rsidR="006B5E48" w:rsidRPr="00B07968" w:rsidRDefault="006B5E48" w:rsidP="006B5E48">
            <w:pPr>
              <w:jc w:val="center"/>
              <w:rPr>
                <w:rFonts w:ascii="Arial" w:hAnsi="Arial" w:cs="Arial"/>
                <w:sz w:val="18"/>
                <w:szCs w:val="18"/>
              </w:rPr>
            </w:pPr>
            <w:r w:rsidRPr="00B07968">
              <w:rPr>
                <w:rFonts w:ascii="Arial" w:hAnsi="Arial" w:cs="Arial"/>
                <w:sz w:val="18"/>
                <w:szCs w:val="18"/>
              </w:rPr>
              <w:t>7</w:t>
            </w:r>
          </w:p>
        </w:tc>
      </w:tr>
    </w:tbl>
    <w:p w14:paraId="1C8FAEB7" w14:textId="77777777" w:rsidR="00EF364F" w:rsidRPr="00B07968" w:rsidRDefault="00EF364F" w:rsidP="003258D7">
      <w:pPr>
        <w:spacing w:after="0" w:line="240" w:lineRule="auto"/>
      </w:pPr>
    </w:p>
    <w:p w14:paraId="25894843" w14:textId="7A8BC05B" w:rsidR="005D3830" w:rsidRPr="003E6813" w:rsidRDefault="00AD6627" w:rsidP="006D6B8B">
      <w:pPr>
        <w:spacing w:after="240" w:line="240" w:lineRule="auto"/>
        <w:ind w:firstLine="720"/>
        <w:jc w:val="both"/>
        <w:rPr>
          <w:rFonts w:ascii="Arial" w:eastAsia="Times New Roman" w:hAnsi="Arial" w:cs="Arial"/>
          <w:sz w:val="20"/>
          <w:szCs w:val="20"/>
          <w:lang w:eastAsia="en-ZA"/>
        </w:rPr>
      </w:pPr>
      <w:r w:rsidRPr="003E6813">
        <w:rPr>
          <w:rFonts w:ascii="Arial" w:eastAsia="Times New Roman" w:hAnsi="Arial" w:cs="Arial"/>
          <w:sz w:val="20"/>
          <w:szCs w:val="20"/>
          <w:lang w:eastAsia="en-ZA"/>
        </w:rPr>
        <w:t xml:space="preserve">Results of the analysis of Model 1 are given in Table 3. </w:t>
      </w:r>
      <w:r w:rsidR="005D3830" w:rsidRPr="003E6813">
        <w:rPr>
          <w:rFonts w:ascii="Arial" w:eastAsia="Times New Roman" w:hAnsi="Arial" w:cs="Arial"/>
          <w:sz w:val="20"/>
          <w:szCs w:val="20"/>
          <w:lang w:eastAsia="en-ZA"/>
        </w:rPr>
        <w:t xml:space="preserve">Analysis </w:t>
      </w:r>
      <w:r w:rsidR="0048225D" w:rsidRPr="003E6813">
        <w:rPr>
          <w:rFonts w:ascii="Arial" w:eastAsia="Times New Roman" w:hAnsi="Arial" w:cs="Arial"/>
          <w:sz w:val="20"/>
          <w:szCs w:val="20"/>
          <w:lang w:eastAsia="en-ZA"/>
        </w:rPr>
        <w:t>with</w:t>
      </w:r>
      <w:r w:rsidR="005D3830" w:rsidRPr="003E6813">
        <w:rPr>
          <w:rFonts w:ascii="Arial" w:eastAsia="Times New Roman" w:hAnsi="Arial" w:cs="Arial"/>
          <w:sz w:val="20"/>
          <w:szCs w:val="20"/>
          <w:lang w:eastAsia="en-ZA"/>
        </w:rPr>
        <w:t xml:space="preserve"> Model 1 included </w:t>
      </w:r>
      <w:r w:rsidR="0048225D" w:rsidRPr="003E6813">
        <w:rPr>
          <w:rFonts w:ascii="Arial" w:eastAsia="Times New Roman" w:hAnsi="Arial" w:cs="Arial"/>
          <w:sz w:val="20"/>
          <w:szCs w:val="20"/>
          <w:lang w:eastAsia="en-ZA"/>
        </w:rPr>
        <w:t xml:space="preserve">only </w:t>
      </w:r>
      <w:r w:rsidR="005D3830" w:rsidRPr="003E6813">
        <w:rPr>
          <w:rFonts w:ascii="Arial" w:eastAsia="Times New Roman" w:hAnsi="Arial" w:cs="Arial"/>
          <w:sz w:val="20"/>
          <w:szCs w:val="20"/>
          <w:lang w:eastAsia="en-ZA"/>
        </w:rPr>
        <w:t>QV</w:t>
      </w:r>
      <w:r w:rsidR="0048225D" w:rsidRPr="003E6813">
        <w:rPr>
          <w:rFonts w:ascii="Arial" w:eastAsia="Times New Roman" w:hAnsi="Arial" w:cs="Arial"/>
          <w:sz w:val="20"/>
          <w:szCs w:val="20"/>
          <w:lang w:eastAsia="en-ZA"/>
        </w:rPr>
        <w:t xml:space="preserve">, </w:t>
      </w:r>
      <w:r w:rsidR="005D3830" w:rsidRPr="003E6813">
        <w:rPr>
          <w:rFonts w:ascii="Arial" w:eastAsia="Times New Roman" w:hAnsi="Arial" w:cs="Arial"/>
          <w:sz w:val="20"/>
          <w:szCs w:val="20"/>
          <w:lang w:eastAsia="en-ZA"/>
        </w:rPr>
        <w:t>SG</w:t>
      </w:r>
      <w:r w:rsidR="00B2129B">
        <w:rPr>
          <w:rFonts w:ascii="Arial" w:eastAsia="Times New Roman" w:hAnsi="Arial" w:cs="Arial"/>
          <w:sz w:val="20"/>
          <w:szCs w:val="20"/>
          <w:lang w:eastAsia="en-ZA"/>
        </w:rPr>
        <w:t>,</w:t>
      </w:r>
      <w:r w:rsidR="0048225D" w:rsidRPr="003E6813">
        <w:rPr>
          <w:rFonts w:ascii="Arial" w:eastAsia="Times New Roman" w:hAnsi="Arial" w:cs="Arial"/>
          <w:sz w:val="20"/>
          <w:szCs w:val="20"/>
          <w:lang w:eastAsia="en-ZA"/>
        </w:rPr>
        <w:t xml:space="preserve"> and</w:t>
      </w:r>
      <w:r w:rsidR="005D3830" w:rsidRPr="003E6813">
        <w:rPr>
          <w:rFonts w:ascii="Arial" w:eastAsia="Times New Roman" w:hAnsi="Arial" w:cs="Arial"/>
          <w:sz w:val="20"/>
          <w:szCs w:val="20"/>
          <w:lang w:eastAsia="en-ZA"/>
        </w:rPr>
        <w:t xml:space="preserve"> SSZ. At 76.</w:t>
      </w:r>
      <w:r w:rsidR="002403B0" w:rsidRPr="003E6813">
        <w:rPr>
          <w:rFonts w:ascii="Arial" w:eastAsia="Times New Roman" w:hAnsi="Arial" w:cs="Arial"/>
          <w:sz w:val="20"/>
          <w:szCs w:val="20"/>
          <w:lang w:eastAsia="en-ZA"/>
        </w:rPr>
        <w:t>8</w:t>
      </w:r>
      <w:r w:rsidR="005D3830" w:rsidRPr="003E6813">
        <w:rPr>
          <w:rFonts w:ascii="Arial" w:eastAsia="Times New Roman" w:hAnsi="Arial" w:cs="Arial"/>
          <w:sz w:val="20"/>
          <w:szCs w:val="20"/>
          <w:lang w:eastAsia="en-ZA"/>
        </w:rPr>
        <w:t xml:space="preserve">% of the variation accounted for, </w:t>
      </w:r>
      <w:r w:rsidR="005D3830" w:rsidRPr="003E6813">
        <w:rPr>
          <w:rFonts w:ascii="Arial" w:eastAsia="Calibri" w:hAnsi="Arial" w:cs="Arial"/>
          <w:bCs/>
          <w:sz w:val="20"/>
          <w:szCs w:val="20"/>
          <w:lang w:val="en-US" w:eastAsia="en-ZA"/>
        </w:rPr>
        <w:t xml:space="preserve">SG was by far the dominant factor in determining the </w:t>
      </w:r>
      <w:r w:rsidR="00562953" w:rsidRPr="003E6813">
        <w:rPr>
          <w:rFonts w:ascii="Arial" w:eastAsia="Calibri" w:hAnsi="Arial" w:cs="Arial"/>
          <w:bCs/>
          <w:sz w:val="20"/>
          <w:szCs w:val="20"/>
          <w:lang w:val="en-US" w:eastAsia="en-ZA"/>
        </w:rPr>
        <w:t>monetary yield</w:t>
      </w:r>
      <w:r w:rsidR="005D3830" w:rsidRPr="003E6813">
        <w:rPr>
          <w:rFonts w:ascii="Arial" w:eastAsia="Calibri" w:hAnsi="Arial" w:cs="Arial"/>
          <w:bCs/>
          <w:sz w:val="20"/>
          <w:szCs w:val="20"/>
          <w:lang w:val="en-US" w:eastAsia="en-ZA"/>
        </w:rPr>
        <w:t xml:space="preserve"> of ostrich skins (Table 3).</w:t>
      </w:r>
      <w:r w:rsidR="005D3830" w:rsidRPr="003E6813">
        <w:rPr>
          <w:rFonts w:ascii="Arial" w:eastAsia="Times New Roman" w:hAnsi="Arial" w:cs="Arial"/>
          <w:sz w:val="20"/>
          <w:szCs w:val="20"/>
          <w:lang w:eastAsia="en-ZA"/>
        </w:rPr>
        <w:t xml:space="preserve"> The negative </w:t>
      </w:r>
      <w:r w:rsidR="002403B0" w:rsidRPr="003E6813">
        <w:rPr>
          <w:rFonts w:ascii="Arial" w:eastAsia="Times New Roman" w:hAnsi="Arial" w:cs="Arial"/>
          <w:sz w:val="20"/>
          <w:szCs w:val="20"/>
          <w:lang w:eastAsia="en-ZA"/>
        </w:rPr>
        <w:t xml:space="preserve">sign </w:t>
      </w:r>
      <w:r w:rsidR="005D3830" w:rsidRPr="003E6813">
        <w:rPr>
          <w:rFonts w:ascii="Arial" w:eastAsia="Times New Roman" w:hAnsi="Arial" w:cs="Arial"/>
          <w:sz w:val="20"/>
          <w:szCs w:val="20"/>
          <w:lang w:eastAsia="en-ZA"/>
        </w:rPr>
        <w:t xml:space="preserve">for </w:t>
      </w:r>
      <w:r w:rsidR="002403B0" w:rsidRPr="003E6813">
        <w:rPr>
          <w:rFonts w:ascii="Arial" w:eastAsia="Times New Roman" w:hAnsi="Arial" w:cs="Arial"/>
          <w:sz w:val="20"/>
          <w:szCs w:val="20"/>
          <w:lang w:eastAsia="en-ZA"/>
        </w:rPr>
        <w:t xml:space="preserve">the regression on </w:t>
      </w:r>
      <w:r w:rsidR="005D3830" w:rsidRPr="003E6813">
        <w:rPr>
          <w:rFonts w:ascii="Arial" w:eastAsia="Times New Roman" w:hAnsi="Arial" w:cs="Arial"/>
          <w:sz w:val="20"/>
          <w:szCs w:val="20"/>
          <w:lang w:eastAsia="en-ZA"/>
        </w:rPr>
        <w:t xml:space="preserve">SG indicate that better grades (lower values indicate better quality skins) resulted in higher </w:t>
      </w:r>
      <w:r w:rsidR="00562953" w:rsidRPr="003E6813">
        <w:rPr>
          <w:rFonts w:ascii="Arial" w:eastAsia="Times New Roman" w:hAnsi="Arial" w:cs="Arial"/>
          <w:sz w:val="20"/>
          <w:szCs w:val="20"/>
          <w:lang w:eastAsia="en-ZA"/>
        </w:rPr>
        <w:t>monetary yield</w:t>
      </w:r>
      <w:r w:rsidR="005D3830" w:rsidRPr="003E6813">
        <w:rPr>
          <w:rFonts w:ascii="Arial" w:eastAsia="Times New Roman" w:hAnsi="Arial" w:cs="Arial"/>
          <w:sz w:val="20"/>
          <w:szCs w:val="20"/>
          <w:lang w:eastAsia="en-ZA"/>
        </w:rPr>
        <w:t xml:space="preserve">. SSZ </w:t>
      </w:r>
      <w:r w:rsidR="00562953" w:rsidRPr="003E6813">
        <w:rPr>
          <w:rFonts w:ascii="Arial" w:eastAsia="Times New Roman" w:hAnsi="Arial" w:cs="Arial"/>
          <w:sz w:val="20"/>
          <w:szCs w:val="20"/>
          <w:lang w:eastAsia="en-ZA"/>
        </w:rPr>
        <w:t xml:space="preserve">accounted for </w:t>
      </w:r>
      <w:r w:rsidR="005D3830" w:rsidRPr="003E6813">
        <w:rPr>
          <w:rFonts w:ascii="Arial" w:eastAsia="Times New Roman" w:hAnsi="Arial" w:cs="Arial"/>
          <w:sz w:val="20"/>
          <w:szCs w:val="20"/>
          <w:lang w:eastAsia="en-ZA"/>
        </w:rPr>
        <w:t xml:space="preserve">5.12% </w:t>
      </w:r>
      <w:r w:rsidR="00562953" w:rsidRPr="003E6813">
        <w:rPr>
          <w:rFonts w:ascii="Arial" w:eastAsia="Times New Roman" w:hAnsi="Arial" w:cs="Arial"/>
          <w:sz w:val="20"/>
          <w:szCs w:val="20"/>
          <w:lang w:eastAsia="en-ZA"/>
        </w:rPr>
        <w:t>of the variation in</w:t>
      </w:r>
      <w:r w:rsidR="005D3830" w:rsidRPr="003E6813">
        <w:rPr>
          <w:rFonts w:ascii="Arial" w:eastAsia="Times New Roman" w:hAnsi="Arial" w:cs="Arial"/>
          <w:sz w:val="20"/>
          <w:szCs w:val="20"/>
          <w:lang w:eastAsia="en-ZA"/>
        </w:rPr>
        <w:t xml:space="preserve"> skin value, indicat</w:t>
      </w:r>
      <w:r w:rsidR="00B24B29" w:rsidRPr="003E6813">
        <w:rPr>
          <w:rFonts w:ascii="Arial" w:eastAsia="Times New Roman" w:hAnsi="Arial" w:cs="Arial"/>
          <w:sz w:val="20"/>
          <w:szCs w:val="20"/>
          <w:lang w:eastAsia="en-ZA"/>
        </w:rPr>
        <w:t>ing</w:t>
      </w:r>
      <w:r w:rsidR="005D3830" w:rsidRPr="003E6813">
        <w:rPr>
          <w:rFonts w:ascii="Arial" w:eastAsia="Times New Roman" w:hAnsi="Arial" w:cs="Arial"/>
          <w:sz w:val="20"/>
          <w:szCs w:val="20"/>
          <w:lang w:eastAsia="en-ZA"/>
        </w:rPr>
        <w:t xml:space="preserve"> that larger skins resulted in higher </w:t>
      </w:r>
      <w:r w:rsidR="00562953" w:rsidRPr="003E6813">
        <w:rPr>
          <w:rFonts w:ascii="Arial" w:eastAsia="Times New Roman" w:hAnsi="Arial" w:cs="Arial"/>
          <w:sz w:val="20"/>
          <w:szCs w:val="20"/>
          <w:lang w:eastAsia="en-ZA"/>
        </w:rPr>
        <w:t>skin values</w:t>
      </w:r>
      <w:r w:rsidR="005D3830" w:rsidRPr="003E6813">
        <w:rPr>
          <w:rFonts w:ascii="Arial" w:eastAsia="Times New Roman" w:hAnsi="Arial" w:cs="Arial"/>
          <w:sz w:val="20"/>
          <w:szCs w:val="20"/>
          <w:lang w:eastAsia="en-ZA"/>
        </w:rPr>
        <w:t xml:space="preserve">. </w:t>
      </w:r>
      <w:r w:rsidR="00FB5E18" w:rsidRPr="003E6813">
        <w:rPr>
          <w:rFonts w:ascii="Arial" w:eastAsia="Times New Roman" w:hAnsi="Arial" w:cs="Arial"/>
          <w:sz w:val="20"/>
          <w:szCs w:val="20"/>
          <w:lang w:eastAsia="en-ZA"/>
        </w:rPr>
        <w:t xml:space="preserve">Previous studies have reported an increase </w:t>
      </w:r>
      <w:r w:rsidR="00562953" w:rsidRPr="003E6813">
        <w:rPr>
          <w:rFonts w:ascii="Arial" w:eastAsia="Times New Roman" w:hAnsi="Arial" w:cs="Arial"/>
          <w:sz w:val="20"/>
          <w:szCs w:val="20"/>
          <w:lang w:eastAsia="en-ZA"/>
        </w:rPr>
        <w:t>in</w:t>
      </w:r>
      <w:r w:rsidR="00FB5E18" w:rsidRPr="003E6813">
        <w:rPr>
          <w:rFonts w:ascii="Arial" w:eastAsia="Times New Roman" w:hAnsi="Arial" w:cs="Arial"/>
          <w:sz w:val="20"/>
          <w:szCs w:val="20"/>
          <w:lang w:eastAsia="en-ZA"/>
        </w:rPr>
        <w:t xml:space="preserve"> skin size with an increase in age (Van Schalkwyk, 2008; Engelbrecht, 2013)</w:t>
      </w:r>
      <w:r w:rsidR="00B2129B">
        <w:rPr>
          <w:rFonts w:ascii="Arial" w:eastAsia="Times New Roman" w:hAnsi="Arial" w:cs="Arial"/>
          <w:sz w:val="20"/>
          <w:szCs w:val="20"/>
          <w:lang w:eastAsia="en-ZA"/>
        </w:rPr>
        <w:t xml:space="preserve"> and </w:t>
      </w:r>
      <w:r w:rsidR="00FB5E18" w:rsidRPr="003E6813">
        <w:rPr>
          <w:rFonts w:ascii="Arial" w:eastAsia="Times New Roman" w:hAnsi="Arial" w:cs="Arial"/>
          <w:sz w:val="20"/>
          <w:szCs w:val="20"/>
          <w:lang w:eastAsia="en-ZA"/>
        </w:rPr>
        <w:t xml:space="preserve">Brand </w:t>
      </w:r>
      <w:r w:rsidR="00FB5E18" w:rsidRPr="003E6813">
        <w:rPr>
          <w:rFonts w:ascii="Arial" w:eastAsia="Times New Roman" w:hAnsi="Arial" w:cs="Arial"/>
          <w:i/>
          <w:sz w:val="20"/>
          <w:szCs w:val="20"/>
          <w:lang w:eastAsia="en-ZA"/>
        </w:rPr>
        <w:t>et al</w:t>
      </w:r>
      <w:r w:rsidR="00FB5E18" w:rsidRPr="003E6813">
        <w:rPr>
          <w:rFonts w:ascii="Arial" w:eastAsia="Times New Roman" w:hAnsi="Arial" w:cs="Arial"/>
          <w:sz w:val="20"/>
          <w:szCs w:val="20"/>
          <w:lang w:eastAsia="en-ZA"/>
        </w:rPr>
        <w:t xml:space="preserve">. (2018) reported that both live weight and skin yield of ostriches increased with an increase in age at slaughter. </w:t>
      </w:r>
      <w:r w:rsidR="005D3830" w:rsidRPr="003E6813">
        <w:rPr>
          <w:rFonts w:ascii="Arial" w:eastAsia="Times New Roman" w:hAnsi="Arial" w:cs="Arial"/>
          <w:sz w:val="20"/>
          <w:szCs w:val="20"/>
          <w:lang w:eastAsia="en-ZA"/>
        </w:rPr>
        <w:t>The addition of QV added another 1.42% to the cumulative R</w:t>
      </w:r>
      <w:r w:rsidR="005D3830" w:rsidRPr="003E6813">
        <w:rPr>
          <w:rFonts w:ascii="Arial" w:eastAsia="Times New Roman" w:hAnsi="Arial" w:cs="Arial"/>
          <w:sz w:val="20"/>
          <w:szCs w:val="20"/>
          <w:vertAlign w:val="superscript"/>
          <w:lang w:eastAsia="en-ZA"/>
        </w:rPr>
        <w:t>2</w:t>
      </w:r>
      <w:r w:rsidR="005D3830" w:rsidRPr="003E6813">
        <w:rPr>
          <w:rFonts w:ascii="Arial" w:eastAsia="Times New Roman" w:hAnsi="Arial" w:cs="Arial"/>
          <w:sz w:val="20"/>
          <w:szCs w:val="20"/>
          <w:lang w:eastAsia="en-ZA"/>
        </w:rPr>
        <w:t xml:space="preserve">. The </w:t>
      </w:r>
      <w:r w:rsidR="00B24B29" w:rsidRPr="003E6813">
        <w:rPr>
          <w:rFonts w:ascii="Arial" w:eastAsia="Times New Roman" w:hAnsi="Arial" w:cs="Arial"/>
          <w:sz w:val="20"/>
          <w:szCs w:val="20"/>
          <w:lang w:eastAsia="en-ZA"/>
        </w:rPr>
        <w:t xml:space="preserve">negative </w:t>
      </w:r>
      <w:r w:rsidR="005D3830" w:rsidRPr="003E6813">
        <w:rPr>
          <w:rFonts w:ascii="Arial" w:eastAsia="Times New Roman" w:hAnsi="Arial" w:cs="Arial"/>
          <w:sz w:val="20"/>
          <w:szCs w:val="20"/>
          <w:lang w:eastAsia="en-ZA"/>
        </w:rPr>
        <w:t xml:space="preserve">regression coefficient in this case indicated that a higher QV, which translates to smaller nodules, compromised skin value. All three independent variables combined </w:t>
      </w:r>
      <w:r w:rsidR="002403B0" w:rsidRPr="003E6813">
        <w:rPr>
          <w:rFonts w:ascii="Arial" w:eastAsia="Times New Roman" w:hAnsi="Arial" w:cs="Arial"/>
          <w:sz w:val="20"/>
          <w:szCs w:val="20"/>
          <w:lang w:eastAsia="en-ZA"/>
        </w:rPr>
        <w:t xml:space="preserve">to </w:t>
      </w:r>
      <w:r w:rsidR="005D3830" w:rsidRPr="003E6813">
        <w:rPr>
          <w:rFonts w:ascii="Arial" w:eastAsia="Times New Roman" w:hAnsi="Arial" w:cs="Arial"/>
          <w:sz w:val="20"/>
          <w:szCs w:val="20"/>
          <w:lang w:eastAsia="en-ZA"/>
        </w:rPr>
        <w:t>result in a cumulative R² of 83.3% for the full model fitted (Table 3).</w:t>
      </w:r>
    </w:p>
    <w:p w14:paraId="0A84DE6C" w14:textId="5E5F64AF" w:rsidR="005D3830" w:rsidRPr="003E6813" w:rsidRDefault="005D3830" w:rsidP="00060729">
      <w:pPr>
        <w:spacing w:after="120" w:line="240" w:lineRule="auto"/>
        <w:jc w:val="both"/>
        <w:rPr>
          <w:rFonts w:ascii="Arial" w:eastAsia="Calibri" w:hAnsi="Arial" w:cs="Arial"/>
          <w:sz w:val="20"/>
          <w:szCs w:val="20"/>
          <w:lang w:eastAsia="en-ZA"/>
        </w:rPr>
      </w:pPr>
      <w:r w:rsidRPr="003E6813">
        <w:rPr>
          <w:rFonts w:ascii="Arial" w:eastAsia="Calibri" w:hAnsi="Arial" w:cs="Arial"/>
          <w:b/>
          <w:bCs/>
          <w:sz w:val="20"/>
          <w:szCs w:val="20"/>
          <w:lang w:eastAsia="en-ZA"/>
        </w:rPr>
        <w:t xml:space="preserve">Table 3 </w:t>
      </w:r>
      <w:r w:rsidRPr="003E6813">
        <w:rPr>
          <w:rFonts w:ascii="Arial" w:eastAsia="Calibri" w:hAnsi="Arial" w:cs="Arial"/>
          <w:bCs/>
          <w:sz w:val="20"/>
          <w:szCs w:val="20"/>
          <w:lang w:eastAsia="en-ZA"/>
        </w:rPr>
        <w:t>Results from the m</w:t>
      </w:r>
      <w:r w:rsidRPr="003E6813">
        <w:rPr>
          <w:rFonts w:ascii="Arial" w:eastAsia="Calibri" w:hAnsi="Arial" w:cs="Arial"/>
          <w:sz w:val="20"/>
          <w:szCs w:val="20"/>
          <w:lang w:eastAsia="en-ZA"/>
        </w:rPr>
        <w:t>ultiple regression analysis depicting the effect of quill value (QV), skin grading (SG)</w:t>
      </w:r>
      <w:r w:rsidR="00B2129B">
        <w:rPr>
          <w:rFonts w:ascii="Arial" w:eastAsia="Calibri" w:hAnsi="Arial" w:cs="Arial"/>
          <w:sz w:val="20"/>
          <w:szCs w:val="20"/>
          <w:lang w:eastAsia="en-ZA"/>
        </w:rPr>
        <w:t>,</w:t>
      </w:r>
      <w:r w:rsidRPr="003E6813">
        <w:rPr>
          <w:rFonts w:ascii="Arial" w:eastAsia="Calibri" w:hAnsi="Arial" w:cs="Arial"/>
          <w:sz w:val="20"/>
          <w:szCs w:val="20"/>
          <w:lang w:eastAsia="en-ZA"/>
        </w:rPr>
        <w:t xml:space="preserve"> and skin size (SSZ) on the monetary yield of 747 ostrich skins (Model 1)</w:t>
      </w:r>
    </w:p>
    <w:tbl>
      <w:tblPr>
        <w:tblW w:w="9072" w:type="dxa"/>
        <w:tblBorders>
          <w:top w:val="nil"/>
          <w:left w:val="nil"/>
          <w:bottom w:val="nil"/>
          <w:right w:val="nil"/>
        </w:tblBorders>
        <w:tblLayout w:type="fixed"/>
        <w:tblLook w:val="0000" w:firstRow="0" w:lastRow="0" w:firstColumn="0" w:lastColumn="0" w:noHBand="0" w:noVBand="0"/>
      </w:tblPr>
      <w:tblGrid>
        <w:gridCol w:w="3044"/>
        <w:gridCol w:w="2076"/>
        <w:gridCol w:w="2356"/>
        <w:gridCol w:w="1596"/>
      </w:tblGrid>
      <w:tr w:rsidR="00B07968" w:rsidRPr="00B07968" w14:paraId="6AEB14A9" w14:textId="77777777" w:rsidTr="006D6B8B">
        <w:trPr>
          <w:trHeight w:val="71"/>
        </w:trPr>
        <w:tc>
          <w:tcPr>
            <w:tcW w:w="3044" w:type="dxa"/>
            <w:tcBorders>
              <w:top w:val="single" w:sz="4" w:space="0" w:color="auto"/>
              <w:bottom w:val="single" w:sz="4" w:space="0" w:color="auto"/>
            </w:tcBorders>
          </w:tcPr>
          <w:p w14:paraId="2655803F" w14:textId="34F669F3" w:rsidR="005D3830" w:rsidRPr="003E6813" w:rsidRDefault="005D3830" w:rsidP="00D500E3">
            <w:pPr>
              <w:autoSpaceDE w:val="0"/>
              <w:autoSpaceDN w:val="0"/>
              <w:adjustRightInd w:val="0"/>
              <w:spacing w:after="0" w:line="240" w:lineRule="auto"/>
              <w:rPr>
                <w:rFonts w:ascii="Arial" w:eastAsia="Calibri" w:hAnsi="Arial" w:cs="Arial"/>
                <w:sz w:val="18"/>
                <w:szCs w:val="18"/>
                <w:lang w:eastAsia="en-ZA"/>
              </w:rPr>
            </w:pPr>
            <w:r w:rsidRPr="003E6813">
              <w:rPr>
                <w:rFonts w:ascii="Arial" w:eastAsia="Calibri" w:hAnsi="Arial" w:cs="Arial"/>
                <w:b/>
                <w:bCs/>
                <w:sz w:val="18"/>
                <w:szCs w:val="18"/>
                <w:lang w:eastAsia="en-ZA"/>
              </w:rPr>
              <w:t>Regression parameters</w:t>
            </w:r>
          </w:p>
        </w:tc>
        <w:tc>
          <w:tcPr>
            <w:tcW w:w="2076" w:type="dxa"/>
            <w:tcBorders>
              <w:top w:val="single" w:sz="4" w:space="0" w:color="auto"/>
              <w:bottom w:val="single" w:sz="4" w:space="0" w:color="auto"/>
            </w:tcBorders>
          </w:tcPr>
          <w:p w14:paraId="3925AE67" w14:textId="6C4B6511" w:rsidR="005D3830" w:rsidRPr="003E6813" w:rsidRDefault="005D3830" w:rsidP="00B91753">
            <w:pPr>
              <w:autoSpaceDE w:val="0"/>
              <w:autoSpaceDN w:val="0"/>
              <w:adjustRightInd w:val="0"/>
              <w:spacing w:after="0" w:line="240" w:lineRule="auto"/>
              <w:jc w:val="center"/>
              <w:rPr>
                <w:rFonts w:ascii="Arial" w:eastAsia="Calibri" w:hAnsi="Arial" w:cs="Arial"/>
                <w:b/>
                <w:bCs/>
                <w:sz w:val="18"/>
                <w:szCs w:val="18"/>
                <w:lang w:eastAsia="en-ZA"/>
              </w:rPr>
            </w:pPr>
            <w:r w:rsidRPr="003E6813">
              <w:rPr>
                <w:rFonts w:ascii="Arial" w:eastAsia="Calibri" w:hAnsi="Arial" w:cs="Arial"/>
                <w:b/>
                <w:bCs/>
                <w:sz w:val="18"/>
                <w:szCs w:val="18"/>
                <w:lang w:eastAsia="en-ZA"/>
              </w:rPr>
              <w:t>SG</w:t>
            </w:r>
          </w:p>
        </w:tc>
        <w:tc>
          <w:tcPr>
            <w:tcW w:w="2356" w:type="dxa"/>
            <w:tcBorders>
              <w:top w:val="single" w:sz="4" w:space="0" w:color="auto"/>
              <w:bottom w:val="single" w:sz="4" w:space="0" w:color="auto"/>
            </w:tcBorders>
          </w:tcPr>
          <w:p w14:paraId="75A08420" w14:textId="23713C8E" w:rsidR="005D3830" w:rsidRPr="003E6813" w:rsidRDefault="005D3830" w:rsidP="00B91753">
            <w:pPr>
              <w:autoSpaceDE w:val="0"/>
              <w:autoSpaceDN w:val="0"/>
              <w:adjustRightInd w:val="0"/>
              <w:spacing w:after="0" w:line="240" w:lineRule="auto"/>
              <w:jc w:val="center"/>
              <w:rPr>
                <w:rFonts w:ascii="Arial" w:eastAsia="Calibri" w:hAnsi="Arial" w:cs="Arial"/>
                <w:b/>
                <w:bCs/>
                <w:sz w:val="18"/>
                <w:szCs w:val="18"/>
                <w:lang w:eastAsia="en-ZA"/>
              </w:rPr>
            </w:pPr>
            <w:r w:rsidRPr="003E6813">
              <w:rPr>
                <w:rFonts w:ascii="Arial" w:eastAsia="Calibri" w:hAnsi="Arial" w:cs="Arial"/>
                <w:b/>
                <w:bCs/>
                <w:sz w:val="18"/>
                <w:szCs w:val="18"/>
                <w:lang w:eastAsia="en-ZA"/>
              </w:rPr>
              <w:t>SSZ</w:t>
            </w:r>
          </w:p>
        </w:tc>
        <w:tc>
          <w:tcPr>
            <w:tcW w:w="1596" w:type="dxa"/>
            <w:tcBorders>
              <w:top w:val="single" w:sz="4" w:space="0" w:color="auto"/>
              <w:bottom w:val="single" w:sz="4" w:space="0" w:color="auto"/>
            </w:tcBorders>
          </w:tcPr>
          <w:p w14:paraId="29F9B03E" w14:textId="4A2CE555" w:rsidR="005D3830" w:rsidRPr="003E6813" w:rsidRDefault="005D3830" w:rsidP="00B91753">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b/>
                <w:bCs/>
                <w:sz w:val="18"/>
                <w:szCs w:val="18"/>
                <w:lang w:eastAsia="en-ZA"/>
              </w:rPr>
              <w:t>QV</w:t>
            </w:r>
          </w:p>
        </w:tc>
      </w:tr>
      <w:tr w:rsidR="00B07968" w:rsidRPr="00B07968" w14:paraId="1859C723" w14:textId="77777777" w:rsidTr="00302927">
        <w:trPr>
          <w:trHeight w:val="432"/>
        </w:trPr>
        <w:tc>
          <w:tcPr>
            <w:tcW w:w="3044" w:type="dxa"/>
            <w:tcBorders>
              <w:top w:val="single" w:sz="4" w:space="0" w:color="auto"/>
            </w:tcBorders>
            <w:vAlign w:val="bottom"/>
          </w:tcPr>
          <w:p w14:paraId="578484F0" w14:textId="3766CE3D" w:rsidR="005D3830" w:rsidRPr="003E6813" w:rsidRDefault="005D3830" w:rsidP="00D41097">
            <w:pPr>
              <w:autoSpaceDE w:val="0"/>
              <w:autoSpaceDN w:val="0"/>
              <w:adjustRightInd w:val="0"/>
              <w:spacing w:after="0" w:line="240" w:lineRule="auto"/>
              <w:rPr>
                <w:rFonts w:ascii="Arial" w:eastAsia="Calibri" w:hAnsi="Arial" w:cs="Arial"/>
                <w:sz w:val="18"/>
                <w:szCs w:val="18"/>
                <w:lang w:eastAsia="en-ZA"/>
              </w:rPr>
            </w:pPr>
            <w:r w:rsidRPr="003E6813">
              <w:rPr>
                <w:rFonts w:ascii="Arial" w:eastAsia="Calibri" w:hAnsi="Arial" w:cs="Arial"/>
                <w:sz w:val="18"/>
                <w:szCs w:val="18"/>
                <w:lang w:eastAsia="en-ZA"/>
              </w:rPr>
              <w:t>Coefficient (B)</w:t>
            </w:r>
          </w:p>
        </w:tc>
        <w:tc>
          <w:tcPr>
            <w:tcW w:w="2076" w:type="dxa"/>
            <w:tcBorders>
              <w:top w:val="single" w:sz="4" w:space="0" w:color="auto"/>
            </w:tcBorders>
            <w:vAlign w:val="bottom"/>
          </w:tcPr>
          <w:p w14:paraId="11ECDA9C" w14:textId="7E02C443" w:rsidR="005D3830" w:rsidRPr="003E6813" w:rsidRDefault="005D3830" w:rsidP="00D4109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-681.60</w:t>
            </w:r>
          </w:p>
        </w:tc>
        <w:tc>
          <w:tcPr>
            <w:tcW w:w="2356" w:type="dxa"/>
            <w:tcBorders>
              <w:top w:val="single" w:sz="4" w:space="0" w:color="auto"/>
            </w:tcBorders>
            <w:vAlign w:val="bottom"/>
          </w:tcPr>
          <w:p w14:paraId="468B49F8" w14:textId="4B3030D4" w:rsidR="005D3830" w:rsidRPr="003E6813" w:rsidRDefault="005D3830" w:rsidP="00D4109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20.66</w:t>
            </w:r>
          </w:p>
        </w:tc>
        <w:tc>
          <w:tcPr>
            <w:tcW w:w="1596" w:type="dxa"/>
            <w:tcBorders>
              <w:top w:val="single" w:sz="4" w:space="0" w:color="auto"/>
            </w:tcBorders>
            <w:vAlign w:val="bottom"/>
          </w:tcPr>
          <w:p w14:paraId="68A18AE1" w14:textId="77777777" w:rsidR="005D3830" w:rsidRPr="003E6813" w:rsidRDefault="005D3830" w:rsidP="00D4109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-194.47</w:t>
            </w:r>
          </w:p>
        </w:tc>
      </w:tr>
      <w:tr w:rsidR="00B07968" w:rsidRPr="00B07968" w14:paraId="3B24FB79" w14:textId="77777777" w:rsidTr="006D6B8B">
        <w:trPr>
          <w:trHeight w:val="71"/>
        </w:trPr>
        <w:tc>
          <w:tcPr>
            <w:tcW w:w="3044" w:type="dxa"/>
          </w:tcPr>
          <w:p w14:paraId="473944AF" w14:textId="12CE23D6" w:rsidR="005D3830" w:rsidRPr="003E6813" w:rsidRDefault="005D3830" w:rsidP="00D500E3">
            <w:pPr>
              <w:autoSpaceDE w:val="0"/>
              <w:autoSpaceDN w:val="0"/>
              <w:adjustRightInd w:val="0"/>
              <w:spacing w:after="0" w:line="240" w:lineRule="auto"/>
              <w:rPr>
                <w:rFonts w:ascii="Arial" w:eastAsia="Calibri" w:hAnsi="Arial" w:cs="Arial"/>
                <w:sz w:val="18"/>
                <w:szCs w:val="18"/>
                <w:lang w:eastAsia="en-ZA"/>
              </w:rPr>
            </w:pPr>
            <w:r w:rsidRPr="003E6813">
              <w:rPr>
                <w:rFonts w:ascii="Arial" w:eastAsia="Calibri" w:hAnsi="Arial" w:cs="Arial"/>
                <w:sz w:val="18"/>
                <w:szCs w:val="18"/>
                <w:lang w:eastAsia="en-ZA"/>
              </w:rPr>
              <w:t>SE</w:t>
            </w:r>
          </w:p>
        </w:tc>
        <w:tc>
          <w:tcPr>
            <w:tcW w:w="2076" w:type="dxa"/>
          </w:tcPr>
          <w:p w14:paraId="7B0CC589" w14:textId="09419506" w:rsidR="005D3830" w:rsidRPr="003E6813" w:rsidRDefault="005D3830" w:rsidP="00B91753">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11.55</w:t>
            </w:r>
          </w:p>
        </w:tc>
        <w:tc>
          <w:tcPr>
            <w:tcW w:w="2356" w:type="dxa"/>
          </w:tcPr>
          <w:p w14:paraId="3403226A" w14:textId="33FEB736" w:rsidR="005D3830" w:rsidRPr="003E6813" w:rsidRDefault="005D3830" w:rsidP="00B91753">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1.54</w:t>
            </w:r>
          </w:p>
        </w:tc>
        <w:tc>
          <w:tcPr>
            <w:tcW w:w="1596" w:type="dxa"/>
          </w:tcPr>
          <w:p w14:paraId="774C09E8" w14:textId="4DC756A7" w:rsidR="005D3830" w:rsidRPr="003E6813" w:rsidRDefault="005D3830" w:rsidP="00B91753">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24.46</w:t>
            </w:r>
          </w:p>
        </w:tc>
      </w:tr>
      <w:tr w:rsidR="00B07968" w:rsidRPr="00B07968" w14:paraId="5D31ED4C" w14:textId="77777777" w:rsidTr="006D6B8B">
        <w:trPr>
          <w:trHeight w:val="71"/>
        </w:trPr>
        <w:tc>
          <w:tcPr>
            <w:tcW w:w="3044" w:type="dxa"/>
          </w:tcPr>
          <w:p w14:paraId="14D023E8" w14:textId="73541BCF" w:rsidR="005D3830" w:rsidRPr="003E6813" w:rsidRDefault="005D3830" w:rsidP="00D500E3">
            <w:pPr>
              <w:autoSpaceDE w:val="0"/>
              <w:autoSpaceDN w:val="0"/>
              <w:adjustRightInd w:val="0"/>
              <w:spacing w:after="0" w:line="240" w:lineRule="auto"/>
              <w:rPr>
                <w:rFonts w:ascii="Arial" w:eastAsia="Calibri" w:hAnsi="Arial" w:cs="Arial"/>
                <w:sz w:val="18"/>
                <w:szCs w:val="18"/>
                <w:lang w:eastAsia="en-ZA"/>
              </w:rPr>
            </w:pPr>
            <w:r w:rsidRPr="003E6813">
              <w:rPr>
                <w:rFonts w:ascii="Arial" w:eastAsia="Calibri" w:hAnsi="Arial" w:cs="Arial"/>
                <w:i/>
                <w:iCs/>
                <w:sz w:val="18"/>
                <w:szCs w:val="18"/>
                <w:lang w:eastAsia="en-ZA"/>
              </w:rPr>
              <w:t>P</w:t>
            </w:r>
            <w:r w:rsidRPr="003E6813">
              <w:rPr>
                <w:rFonts w:ascii="Arial" w:eastAsia="Calibri" w:hAnsi="Arial" w:cs="Arial"/>
                <w:sz w:val="18"/>
                <w:szCs w:val="18"/>
                <w:lang w:eastAsia="en-ZA"/>
              </w:rPr>
              <w:t>-value</w:t>
            </w:r>
          </w:p>
        </w:tc>
        <w:tc>
          <w:tcPr>
            <w:tcW w:w="2076" w:type="dxa"/>
          </w:tcPr>
          <w:p w14:paraId="0FFE31AF" w14:textId="77777777" w:rsidR="005D3830" w:rsidRPr="003E6813" w:rsidRDefault="005D3830" w:rsidP="00B91753">
            <w:pPr>
              <w:tabs>
                <w:tab w:val="left" w:pos="740"/>
                <w:tab w:val="center" w:pos="1026"/>
              </w:tabs>
              <w:autoSpaceDE w:val="0"/>
              <w:autoSpaceDN w:val="0"/>
              <w:adjustRightInd w:val="0"/>
              <w:spacing w:after="0" w:line="240" w:lineRule="auto"/>
              <w:jc w:val="center"/>
              <w:rPr>
                <w:rFonts w:ascii="Arial" w:eastAsia="Times New Roman" w:hAnsi="Arial" w:cs="Arial"/>
                <w:sz w:val="18"/>
                <w:szCs w:val="18"/>
                <w:lang w:eastAsia="en-ZA"/>
              </w:rPr>
            </w:pPr>
            <w:r w:rsidRPr="003E6813">
              <w:rPr>
                <w:rFonts w:ascii="Arial" w:eastAsia="Times New Roman" w:hAnsi="Arial" w:cs="Arial"/>
                <w:sz w:val="18"/>
                <w:szCs w:val="18"/>
                <w:lang w:eastAsia="en-ZA"/>
              </w:rPr>
              <w:t>&lt;</w:t>
            </w:r>
            <w:r w:rsidRPr="003E6813">
              <w:rPr>
                <w:rFonts w:ascii="Arial" w:eastAsia="Calibri" w:hAnsi="Arial" w:cs="Arial"/>
                <w:sz w:val="18"/>
                <w:szCs w:val="18"/>
                <w:lang w:eastAsia="en-ZA"/>
              </w:rPr>
              <w:t>0.0001</w:t>
            </w:r>
          </w:p>
        </w:tc>
        <w:tc>
          <w:tcPr>
            <w:tcW w:w="2356" w:type="dxa"/>
          </w:tcPr>
          <w:p w14:paraId="25C4B51B" w14:textId="77777777" w:rsidR="005D3830" w:rsidRPr="003E6813" w:rsidRDefault="005D3830" w:rsidP="00B91753">
            <w:pPr>
              <w:tabs>
                <w:tab w:val="left" w:pos="740"/>
                <w:tab w:val="center" w:pos="1026"/>
              </w:tabs>
              <w:autoSpaceDE w:val="0"/>
              <w:autoSpaceDN w:val="0"/>
              <w:adjustRightInd w:val="0"/>
              <w:spacing w:after="0" w:line="240" w:lineRule="auto"/>
              <w:jc w:val="center"/>
              <w:rPr>
                <w:rFonts w:ascii="Arial" w:eastAsia="Times New Roman" w:hAnsi="Arial" w:cs="Arial"/>
                <w:sz w:val="18"/>
                <w:szCs w:val="18"/>
                <w:lang w:eastAsia="en-ZA"/>
              </w:rPr>
            </w:pPr>
            <w:r w:rsidRPr="003E6813">
              <w:rPr>
                <w:rFonts w:ascii="Arial" w:eastAsia="Times New Roman" w:hAnsi="Arial" w:cs="Arial"/>
                <w:sz w:val="18"/>
                <w:szCs w:val="18"/>
                <w:lang w:eastAsia="en-ZA"/>
              </w:rPr>
              <w:t>&lt;</w:t>
            </w:r>
            <w:r w:rsidRPr="003E6813">
              <w:rPr>
                <w:rFonts w:ascii="Arial" w:eastAsia="Calibri" w:hAnsi="Arial" w:cs="Arial"/>
                <w:sz w:val="18"/>
                <w:szCs w:val="18"/>
                <w:lang w:eastAsia="en-ZA"/>
              </w:rPr>
              <w:t>0.0001</w:t>
            </w:r>
          </w:p>
        </w:tc>
        <w:tc>
          <w:tcPr>
            <w:tcW w:w="1596" w:type="dxa"/>
          </w:tcPr>
          <w:p w14:paraId="06649EEF" w14:textId="7CBBB78D" w:rsidR="005D3830" w:rsidRPr="003E6813" w:rsidRDefault="005D3830" w:rsidP="00B91753">
            <w:pPr>
              <w:tabs>
                <w:tab w:val="left" w:pos="740"/>
                <w:tab w:val="center" w:pos="1026"/>
              </w:tabs>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Times New Roman" w:hAnsi="Arial" w:cs="Arial"/>
                <w:sz w:val="18"/>
                <w:szCs w:val="18"/>
                <w:lang w:eastAsia="en-ZA"/>
              </w:rPr>
              <w:t>&lt;</w:t>
            </w:r>
            <w:r w:rsidRPr="003E6813">
              <w:rPr>
                <w:rFonts w:ascii="Arial" w:eastAsia="Calibri" w:hAnsi="Arial" w:cs="Arial"/>
                <w:sz w:val="18"/>
                <w:szCs w:val="18"/>
                <w:lang w:eastAsia="en-ZA"/>
              </w:rPr>
              <w:t>0.0001</w:t>
            </w:r>
          </w:p>
        </w:tc>
      </w:tr>
      <w:tr w:rsidR="00B07968" w:rsidRPr="00B07968" w14:paraId="25508018" w14:textId="77777777" w:rsidTr="00302927">
        <w:trPr>
          <w:trHeight w:val="432"/>
        </w:trPr>
        <w:tc>
          <w:tcPr>
            <w:tcW w:w="3044" w:type="dxa"/>
            <w:tcBorders>
              <w:bottom w:val="single" w:sz="4" w:space="0" w:color="auto"/>
            </w:tcBorders>
          </w:tcPr>
          <w:p w14:paraId="5F695878" w14:textId="77777777" w:rsidR="005D3830" w:rsidRPr="003E6813" w:rsidRDefault="005D3830" w:rsidP="00D500E3">
            <w:pPr>
              <w:autoSpaceDE w:val="0"/>
              <w:autoSpaceDN w:val="0"/>
              <w:adjustRightInd w:val="0"/>
              <w:spacing w:after="0" w:line="240" w:lineRule="auto"/>
              <w:rPr>
                <w:rFonts w:ascii="Arial" w:eastAsia="Calibri" w:hAnsi="Arial" w:cs="Arial"/>
                <w:sz w:val="18"/>
                <w:szCs w:val="18"/>
                <w:lang w:eastAsia="en-ZA"/>
              </w:rPr>
            </w:pPr>
            <w:r w:rsidRPr="003E6813">
              <w:rPr>
                <w:rFonts w:ascii="Arial" w:eastAsia="Calibri" w:hAnsi="Arial" w:cs="Arial"/>
                <w:sz w:val="18"/>
                <w:szCs w:val="18"/>
                <w:lang w:eastAsia="en-ZA"/>
              </w:rPr>
              <w:t>Cumulative R</w:t>
            </w:r>
            <w:r w:rsidRPr="003E6813">
              <w:rPr>
                <w:rFonts w:ascii="Arial" w:eastAsia="Calibri" w:hAnsi="Arial" w:cs="Arial"/>
                <w:sz w:val="18"/>
                <w:szCs w:val="18"/>
                <w:vertAlign w:val="superscript"/>
                <w:lang w:eastAsia="en-ZA"/>
              </w:rPr>
              <w:t>2</w:t>
            </w:r>
          </w:p>
          <w:p w14:paraId="6773E7F5" w14:textId="77777777" w:rsidR="005D3830" w:rsidRPr="003E6813" w:rsidRDefault="005D3830" w:rsidP="00D500E3">
            <w:pPr>
              <w:autoSpaceDE w:val="0"/>
              <w:autoSpaceDN w:val="0"/>
              <w:adjustRightInd w:val="0"/>
              <w:spacing w:after="0" w:line="240" w:lineRule="auto"/>
              <w:rPr>
                <w:rFonts w:ascii="Arial" w:eastAsia="Calibri" w:hAnsi="Arial" w:cs="Arial"/>
                <w:i/>
                <w:iCs/>
                <w:sz w:val="18"/>
                <w:szCs w:val="18"/>
                <w:lang w:eastAsia="en-ZA"/>
              </w:rPr>
            </w:pPr>
            <w:r w:rsidRPr="003E6813">
              <w:rPr>
                <w:rFonts w:ascii="Arial" w:eastAsia="Calibri" w:hAnsi="Arial" w:cs="Arial"/>
                <w:i/>
                <w:iCs/>
                <w:sz w:val="18"/>
                <w:szCs w:val="18"/>
                <w:lang w:eastAsia="en-ZA"/>
              </w:rPr>
              <w:t>Intercept (a) = 1530.01</w:t>
            </w:r>
          </w:p>
        </w:tc>
        <w:tc>
          <w:tcPr>
            <w:tcW w:w="2076" w:type="dxa"/>
            <w:tcBorders>
              <w:bottom w:val="single" w:sz="4" w:space="0" w:color="auto"/>
            </w:tcBorders>
          </w:tcPr>
          <w:p w14:paraId="64967F36" w14:textId="77777777" w:rsidR="005D3830" w:rsidRPr="003E6813" w:rsidRDefault="005D3830" w:rsidP="00B91753">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0.7677</w:t>
            </w:r>
          </w:p>
        </w:tc>
        <w:tc>
          <w:tcPr>
            <w:tcW w:w="2356" w:type="dxa"/>
            <w:tcBorders>
              <w:bottom w:val="single" w:sz="4" w:space="0" w:color="auto"/>
            </w:tcBorders>
          </w:tcPr>
          <w:p w14:paraId="7C9B3951" w14:textId="77777777" w:rsidR="005D3830" w:rsidRPr="003E6813" w:rsidRDefault="005D3830" w:rsidP="00B91753">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0.8189</w:t>
            </w:r>
          </w:p>
        </w:tc>
        <w:tc>
          <w:tcPr>
            <w:tcW w:w="1596" w:type="dxa"/>
            <w:tcBorders>
              <w:bottom w:val="single" w:sz="4" w:space="0" w:color="auto"/>
            </w:tcBorders>
          </w:tcPr>
          <w:p w14:paraId="69F2DE8C" w14:textId="77777777" w:rsidR="005D3830" w:rsidRPr="003E6813" w:rsidRDefault="005D3830" w:rsidP="00B91753">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0.8331</w:t>
            </w:r>
          </w:p>
        </w:tc>
      </w:tr>
    </w:tbl>
    <w:p w14:paraId="4F772C2F" w14:textId="0CA670B5" w:rsidR="00060729" w:rsidRPr="003E6813" w:rsidRDefault="00562953" w:rsidP="006D6B8B">
      <w:pPr>
        <w:autoSpaceDE w:val="0"/>
        <w:autoSpaceDN w:val="0"/>
        <w:adjustRightInd w:val="0"/>
        <w:spacing w:before="100" w:beforeAutospacing="1" w:after="0" w:line="240" w:lineRule="auto"/>
        <w:ind w:firstLine="720"/>
        <w:jc w:val="both"/>
        <w:rPr>
          <w:rFonts w:ascii="Arial" w:eastAsia="Times New Roman" w:hAnsi="Arial" w:cs="Arial"/>
          <w:sz w:val="20"/>
          <w:szCs w:val="20"/>
          <w:lang w:eastAsia="en-ZA"/>
        </w:rPr>
      </w:pPr>
      <w:r w:rsidRPr="003E6813">
        <w:rPr>
          <w:rFonts w:ascii="Arial" w:eastAsia="Calibri" w:hAnsi="Arial" w:cs="Arial"/>
          <w:bCs/>
          <w:sz w:val="20"/>
          <w:szCs w:val="20"/>
          <w:lang w:val="en-US" w:eastAsia="en-ZA"/>
        </w:rPr>
        <w:t>Model 2</w:t>
      </w:r>
      <w:r w:rsidR="0047160F" w:rsidRPr="003E6813">
        <w:rPr>
          <w:rFonts w:ascii="Arial" w:eastAsia="Calibri" w:hAnsi="Arial" w:cs="Arial"/>
          <w:bCs/>
          <w:sz w:val="20"/>
          <w:szCs w:val="20"/>
          <w:lang w:val="en-US" w:eastAsia="en-ZA"/>
        </w:rPr>
        <w:t xml:space="preserve"> </w:t>
      </w:r>
      <w:r w:rsidR="005D3830" w:rsidRPr="003E6813">
        <w:rPr>
          <w:rFonts w:ascii="Arial" w:eastAsia="Calibri" w:hAnsi="Arial" w:cs="Arial"/>
          <w:bCs/>
          <w:sz w:val="20"/>
          <w:szCs w:val="20"/>
          <w:lang w:val="en-US" w:eastAsia="en-ZA"/>
        </w:rPr>
        <w:t>included the additional four traits (NSZ, NS, HF</w:t>
      </w:r>
      <w:r w:rsidR="00B2129B">
        <w:rPr>
          <w:rFonts w:ascii="Arial" w:eastAsia="Calibri" w:hAnsi="Arial" w:cs="Arial"/>
          <w:bCs/>
          <w:sz w:val="20"/>
          <w:szCs w:val="20"/>
          <w:lang w:val="en-US" w:eastAsia="en-ZA"/>
        </w:rPr>
        <w:t>,</w:t>
      </w:r>
      <w:r w:rsidR="005D3830" w:rsidRPr="003E6813">
        <w:rPr>
          <w:rFonts w:ascii="Arial" w:eastAsia="Calibri" w:hAnsi="Arial" w:cs="Arial"/>
          <w:bCs/>
          <w:sz w:val="20"/>
          <w:szCs w:val="20"/>
          <w:lang w:val="en-US" w:eastAsia="en-ZA"/>
        </w:rPr>
        <w:t xml:space="preserve"> and PIT) recorded on processed skins. The stepwise regression model indicated that the additional traits did not significantly impact skin value when QV, SG and SSZ were</w:t>
      </w:r>
      <w:r w:rsidR="0047160F" w:rsidRPr="003E6813">
        <w:rPr>
          <w:rFonts w:ascii="Arial" w:eastAsia="Calibri" w:hAnsi="Arial" w:cs="Arial"/>
          <w:bCs/>
          <w:sz w:val="20"/>
          <w:szCs w:val="20"/>
          <w:lang w:val="en-US" w:eastAsia="en-ZA"/>
        </w:rPr>
        <w:t xml:space="preserve"> also</w:t>
      </w:r>
      <w:r w:rsidR="005D3830" w:rsidRPr="003E6813">
        <w:rPr>
          <w:rFonts w:ascii="Arial" w:eastAsia="Calibri" w:hAnsi="Arial" w:cs="Arial"/>
          <w:bCs/>
          <w:sz w:val="20"/>
          <w:szCs w:val="20"/>
          <w:lang w:val="en-US" w:eastAsia="en-ZA"/>
        </w:rPr>
        <w:t xml:space="preserve"> modeled. The output of Model 2 was similar to that of Model 1 (Table 3), where only QV, SG and SSZ were included. This output is thus not provided.</w:t>
      </w:r>
    </w:p>
    <w:p w14:paraId="4D831267" w14:textId="2FF2B3FE" w:rsidR="005D3830" w:rsidRPr="003E6813" w:rsidRDefault="00304D0A" w:rsidP="00060729">
      <w:pPr>
        <w:autoSpaceDE w:val="0"/>
        <w:autoSpaceDN w:val="0"/>
        <w:adjustRightInd w:val="0"/>
        <w:spacing w:after="0" w:line="240" w:lineRule="auto"/>
        <w:ind w:firstLine="720"/>
        <w:jc w:val="both"/>
        <w:rPr>
          <w:rFonts w:ascii="Arial" w:eastAsia="Calibri" w:hAnsi="Arial" w:cs="Arial"/>
          <w:bCs/>
          <w:sz w:val="20"/>
          <w:szCs w:val="20"/>
          <w:lang w:val="en-US" w:eastAsia="en-ZA"/>
        </w:rPr>
      </w:pPr>
      <w:r w:rsidRPr="003E6813">
        <w:rPr>
          <w:rFonts w:ascii="Arial" w:eastAsia="Times New Roman" w:hAnsi="Arial" w:cs="Arial"/>
          <w:sz w:val="20"/>
          <w:szCs w:val="20"/>
          <w:lang w:eastAsia="en-ZA"/>
        </w:rPr>
        <w:t xml:space="preserve">Results of the analysis of Model 3 are given in Table 4. </w:t>
      </w:r>
      <w:r w:rsidR="005D3830" w:rsidRPr="003E6813">
        <w:rPr>
          <w:rFonts w:ascii="Arial" w:eastAsia="Times New Roman" w:hAnsi="Arial" w:cs="Arial"/>
          <w:sz w:val="20"/>
          <w:szCs w:val="20"/>
          <w:lang w:eastAsia="en-ZA"/>
        </w:rPr>
        <w:t>Model 3 included SG, SSZ, NSZ</w:t>
      </w:r>
      <w:r w:rsidR="00910A73">
        <w:rPr>
          <w:rFonts w:ascii="Arial" w:eastAsia="Times New Roman" w:hAnsi="Arial" w:cs="Arial"/>
          <w:sz w:val="20"/>
          <w:szCs w:val="20"/>
          <w:lang w:eastAsia="en-ZA"/>
        </w:rPr>
        <w:t>,</w:t>
      </w:r>
      <w:r w:rsidR="005D3830" w:rsidRPr="003E6813">
        <w:rPr>
          <w:rFonts w:ascii="Arial" w:eastAsia="Times New Roman" w:hAnsi="Arial" w:cs="Arial"/>
          <w:sz w:val="20"/>
          <w:szCs w:val="20"/>
          <w:lang w:eastAsia="en-ZA"/>
        </w:rPr>
        <w:t xml:space="preserve"> and</w:t>
      </w:r>
      <w:r w:rsidRPr="003E6813">
        <w:rPr>
          <w:rFonts w:ascii="Arial" w:eastAsia="Calibri" w:hAnsi="Arial" w:cs="Arial"/>
          <w:sz w:val="20"/>
          <w:szCs w:val="20"/>
          <w:shd w:val="clear" w:color="auto" w:fill="FFFFFF"/>
          <w:lang w:eastAsia="en-ZA"/>
        </w:rPr>
        <w:t xml:space="preserve"> NS</w:t>
      </w:r>
      <w:r w:rsidR="005D3830" w:rsidRPr="003E6813">
        <w:rPr>
          <w:rFonts w:ascii="Arial" w:eastAsia="Times New Roman" w:hAnsi="Arial" w:cs="Arial"/>
          <w:sz w:val="20"/>
          <w:szCs w:val="20"/>
          <w:lang w:eastAsia="en-ZA"/>
        </w:rPr>
        <w:t xml:space="preserve"> to determine the extent to which the subjectively</w:t>
      </w:r>
      <w:r w:rsidR="00910A73">
        <w:rPr>
          <w:rFonts w:ascii="Arial" w:eastAsia="Times New Roman" w:hAnsi="Arial" w:cs="Arial"/>
          <w:sz w:val="20"/>
          <w:szCs w:val="20"/>
          <w:lang w:eastAsia="en-ZA"/>
        </w:rPr>
        <w:t>-</w:t>
      </w:r>
      <w:r w:rsidR="005D3830" w:rsidRPr="003E6813">
        <w:rPr>
          <w:rFonts w:ascii="Arial" w:eastAsia="Times New Roman" w:hAnsi="Arial" w:cs="Arial"/>
          <w:sz w:val="20"/>
          <w:szCs w:val="20"/>
          <w:lang w:eastAsia="en-ZA"/>
        </w:rPr>
        <w:t xml:space="preserve">scored nodule traits (NSZ and NS) </w:t>
      </w:r>
      <w:r w:rsidR="00910A73">
        <w:rPr>
          <w:rFonts w:ascii="Arial" w:eastAsia="Times New Roman" w:hAnsi="Arial" w:cs="Arial"/>
          <w:sz w:val="20"/>
          <w:szCs w:val="20"/>
          <w:lang w:eastAsia="en-ZA"/>
        </w:rPr>
        <w:t xml:space="preserve">would </w:t>
      </w:r>
      <w:r w:rsidR="005D3830" w:rsidRPr="003E6813">
        <w:rPr>
          <w:rFonts w:ascii="Arial" w:eastAsia="Times New Roman" w:hAnsi="Arial" w:cs="Arial"/>
          <w:sz w:val="20"/>
          <w:szCs w:val="20"/>
          <w:lang w:eastAsia="en-ZA"/>
        </w:rPr>
        <w:t xml:space="preserve">influence skin </w:t>
      </w:r>
      <w:r w:rsidR="0004695D" w:rsidRPr="003E6813">
        <w:rPr>
          <w:rFonts w:ascii="Arial" w:eastAsia="Times New Roman" w:hAnsi="Arial" w:cs="Arial"/>
          <w:sz w:val="20"/>
          <w:szCs w:val="20"/>
          <w:lang w:eastAsia="en-ZA"/>
        </w:rPr>
        <w:t xml:space="preserve">price </w:t>
      </w:r>
      <w:r w:rsidR="005D3830" w:rsidRPr="003E6813">
        <w:rPr>
          <w:rFonts w:ascii="Arial" w:eastAsia="Times New Roman" w:hAnsi="Arial" w:cs="Arial"/>
          <w:sz w:val="20"/>
          <w:szCs w:val="20"/>
          <w:lang w:eastAsia="en-ZA"/>
        </w:rPr>
        <w:t>in the absence of QV. In the absence of QV, 76.</w:t>
      </w:r>
      <w:r w:rsidR="002A0979" w:rsidRPr="003E6813">
        <w:rPr>
          <w:rFonts w:ascii="Arial" w:eastAsia="Times New Roman" w:hAnsi="Arial" w:cs="Arial"/>
          <w:sz w:val="20"/>
          <w:szCs w:val="20"/>
          <w:lang w:eastAsia="en-ZA"/>
        </w:rPr>
        <w:t>8</w:t>
      </w:r>
      <w:r w:rsidR="005D3830" w:rsidRPr="003E6813">
        <w:rPr>
          <w:rFonts w:ascii="Arial" w:eastAsia="Times New Roman" w:hAnsi="Arial" w:cs="Arial"/>
          <w:sz w:val="20"/>
          <w:szCs w:val="20"/>
          <w:lang w:eastAsia="en-ZA"/>
        </w:rPr>
        <w:t xml:space="preserve">% of the variation in skin value was still accounted for by SG, </w:t>
      </w:r>
      <w:r w:rsidR="00910A73">
        <w:rPr>
          <w:rFonts w:ascii="Arial" w:eastAsia="Times New Roman" w:hAnsi="Arial" w:cs="Arial"/>
          <w:sz w:val="20"/>
          <w:szCs w:val="20"/>
          <w:lang w:eastAsia="en-ZA"/>
        </w:rPr>
        <w:t xml:space="preserve">whereas </w:t>
      </w:r>
      <w:r w:rsidR="005D3830" w:rsidRPr="003E6813">
        <w:rPr>
          <w:rFonts w:ascii="Arial" w:eastAsia="Calibri" w:hAnsi="Arial" w:cs="Arial"/>
          <w:bCs/>
          <w:sz w:val="20"/>
          <w:szCs w:val="20"/>
          <w:lang w:val="en-US" w:eastAsia="en-ZA"/>
        </w:rPr>
        <w:t>NS (0.26%) picked up part of the variation previously associated with QV (Table 4). It thus seems that this qualitative</w:t>
      </w:r>
      <w:r w:rsidR="00910A73">
        <w:rPr>
          <w:rFonts w:ascii="Arial" w:eastAsia="Calibri" w:hAnsi="Arial" w:cs="Arial"/>
          <w:bCs/>
          <w:sz w:val="20"/>
          <w:szCs w:val="20"/>
          <w:lang w:val="en-US" w:eastAsia="en-ZA"/>
        </w:rPr>
        <w:t>,</w:t>
      </w:r>
      <w:r w:rsidR="005D3830" w:rsidRPr="003E6813">
        <w:rPr>
          <w:rFonts w:ascii="Arial" w:eastAsia="Calibri" w:hAnsi="Arial" w:cs="Arial"/>
          <w:bCs/>
          <w:sz w:val="20"/>
          <w:szCs w:val="20"/>
          <w:lang w:val="en-US" w:eastAsia="en-ZA"/>
        </w:rPr>
        <w:t xml:space="preserve"> subjectively</w:t>
      </w:r>
      <w:r w:rsidR="00910A73">
        <w:rPr>
          <w:rFonts w:ascii="Arial" w:eastAsia="Calibri" w:hAnsi="Arial" w:cs="Arial"/>
          <w:bCs/>
          <w:sz w:val="20"/>
          <w:szCs w:val="20"/>
          <w:lang w:val="en-US" w:eastAsia="en-ZA"/>
        </w:rPr>
        <w:t>-</w:t>
      </w:r>
      <w:r w:rsidR="005D3830" w:rsidRPr="003E6813">
        <w:rPr>
          <w:rFonts w:ascii="Arial" w:eastAsia="Calibri" w:hAnsi="Arial" w:cs="Arial"/>
          <w:bCs/>
          <w:sz w:val="20"/>
          <w:szCs w:val="20"/>
          <w:lang w:val="en-US" w:eastAsia="en-ZA"/>
        </w:rPr>
        <w:t xml:space="preserve">scored skin trait does explain some of the variation </w:t>
      </w:r>
      <w:r w:rsidR="00EA3FDE" w:rsidRPr="003E6813">
        <w:rPr>
          <w:rFonts w:ascii="Arial" w:eastAsia="Calibri" w:hAnsi="Arial" w:cs="Arial"/>
          <w:bCs/>
          <w:sz w:val="20"/>
          <w:szCs w:val="20"/>
          <w:lang w:val="en-US" w:eastAsia="en-ZA"/>
        </w:rPr>
        <w:t xml:space="preserve">accounted for by </w:t>
      </w:r>
      <w:r w:rsidR="005D3830" w:rsidRPr="003E6813">
        <w:rPr>
          <w:rFonts w:ascii="Arial" w:eastAsia="Calibri" w:hAnsi="Arial" w:cs="Arial"/>
          <w:bCs/>
          <w:sz w:val="20"/>
          <w:szCs w:val="20"/>
          <w:lang w:val="en-US" w:eastAsia="en-ZA"/>
        </w:rPr>
        <w:t>QV</w:t>
      </w:r>
      <w:r w:rsidR="00EA3FDE" w:rsidRPr="003E6813">
        <w:rPr>
          <w:rFonts w:ascii="Arial" w:eastAsia="Calibri" w:hAnsi="Arial" w:cs="Arial"/>
          <w:bCs/>
          <w:sz w:val="20"/>
          <w:szCs w:val="20"/>
          <w:lang w:val="en-US" w:eastAsia="en-ZA"/>
        </w:rPr>
        <w:t>, but not all</w:t>
      </w:r>
      <w:r w:rsidR="005D3830" w:rsidRPr="003E6813">
        <w:rPr>
          <w:rFonts w:ascii="Arial" w:eastAsia="Calibri" w:hAnsi="Arial" w:cs="Arial"/>
          <w:bCs/>
          <w:sz w:val="20"/>
          <w:szCs w:val="20"/>
          <w:lang w:val="en-US" w:eastAsia="en-ZA"/>
        </w:rPr>
        <w:t>.</w:t>
      </w:r>
      <w:r w:rsidR="002A0979" w:rsidRPr="003E6813">
        <w:rPr>
          <w:rFonts w:ascii="Arial" w:eastAsia="Calibri" w:hAnsi="Arial" w:cs="Arial"/>
          <w:bCs/>
          <w:sz w:val="20"/>
          <w:szCs w:val="20"/>
          <w:lang w:val="en-US" w:eastAsia="en-ZA"/>
        </w:rPr>
        <w:t xml:space="preserve"> The full model accounted for 82.2% of the variation in skin value, marginally down from Model 1.</w:t>
      </w:r>
      <w:r w:rsidR="0083066D" w:rsidRPr="00B07968">
        <w:t xml:space="preserve"> </w:t>
      </w:r>
      <w:r w:rsidR="0083066D" w:rsidRPr="003E6813">
        <w:rPr>
          <w:rFonts w:ascii="Arial" w:eastAsia="Calibri" w:hAnsi="Arial" w:cs="Arial"/>
          <w:bCs/>
          <w:sz w:val="20"/>
          <w:szCs w:val="20"/>
          <w:lang w:val="en-US" w:eastAsia="en-ZA"/>
        </w:rPr>
        <w:t xml:space="preserve">Both Mellett </w:t>
      </w:r>
      <w:r w:rsidR="0083066D" w:rsidRPr="003E6813">
        <w:rPr>
          <w:rFonts w:ascii="Arial" w:eastAsia="Calibri" w:hAnsi="Arial" w:cs="Arial"/>
          <w:bCs/>
          <w:i/>
          <w:sz w:val="20"/>
          <w:szCs w:val="20"/>
          <w:lang w:val="en-US" w:eastAsia="en-ZA"/>
        </w:rPr>
        <w:t>et al.</w:t>
      </w:r>
      <w:r w:rsidR="0083066D" w:rsidRPr="003E6813">
        <w:rPr>
          <w:rFonts w:ascii="Arial" w:eastAsia="Calibri" w:hAnsi="Arial" w:cs="Arial"/>
          <w:bCs/>
          <w:sz w:val="20"/>
          <w:szCs w:val="20"/>
          <w:lang w:val="en-US" w:eastAsia="en-ZA"/>
        </w:rPr>
        <w:t xml:space="preserve"> (1996) and Meyer </w:t>
      </w:r>
      <w:r w:rsidR="0083066D" w:rsidRPr="003E6813">
        <w:rPr>
          <w:rFonts w:ascii="Arial" w:eastAsia="Calibri" w:hAnsi="Arial" w:cs="Arial"/>
          <w:bCs/>
          <w:i/>
          <w:sz w:val="20"/>
          <w:szCs w:val="20"/>
          <w:lang w:val="en-US" w:eastAsia="en-ZA"/>
        </w:rPr>
        <w:t>et al.</w:t>
      </w:r>
      <w:r w:rsidR="0083066D" w:rsidRPr="003E6813">
        <w:rPr>
          <w:rFonts w:ascii="Arial" w:eastAsia="Calibri" w:hAnsi="Arial" w:cs="Arial"/>
          <w:bCs/>
          <w:sz w:val="20"/>
          <w:szCs w:val="20"/>
          <w:lang w:val="en-US" w:eastAsia="en-ZA"/>
        </w:rPr>
        <w:t xml:space="preserve"> (2004) contended that the size and shape of the nodules were important in determining the value or quality of the skin, with bigger</w:t>
      </w:r>
      <w:r w:rsidR="009C6755" w:rsidRPr="003E6813">
        <w:rPr>
          <w:rFonts w:ascii="Arial" w:eastAsia="Calibri" w:hAnsi="Arial" w:cs="Arial"/>
          <w:bCs/>
          <w:sz w:val="20"/>
          <w:szCs w:val="20"/>
          <w:lang w:val="en-US" w:eastAsia="en-ZA"/>
        </w:rPr>
        <w:t>,</w:t>
      </w:r>
      <w:r w:rsidR="0083066D" w:rsidRPr="003E6813">
        <w:rPr>
          <w:rFonts w:ascii="Arial" w:eastAsia="Calibri" w:hAnsi="Arial" w:cs="Arial"/>
          <w:bCs/>
          <w:sz w:val="20"/>
          <w:szCs w:val="20"/>
          <w:lang w:val="en-US" w:eastAsia="en-ZA"/>
        </w:rPr>
        <w:t xml:space="preserve"> rounded nodules being preferred (Engelbrecht </w:t>
      </w:r>
      <w:r w:rsidR="0083066D" w:rsidRPr="003E6813">
        <w:rPr>
          <w:rFonts w:ascii="Arial" w:eastAsia="Calibri" w:hAnsi="Arial" w:cs="Arial"/>
          <w:bCs/>
          <w:i/>
          <w:sz w:val="20"/>
          <w:szCs w:val="20"/>
          <w:lang w:val="en-US" w:eastAsia="en-ZA"/>
        </w:rPr>
        <w:t>et al.</w:t>
      </w:r>
      <w:r w:rsidR="0083066D" w:rsidRPr="003E6813">
        <w:rPr>
          <w:rFonts w:ascii="Arial" w:eastAsia="Calibri" w:hAnsi="Arial" w:cs="Arial"/>
          <w:bCs/>
          <w:sz w:val="20"/>
          <w:szCs w:val="20"/>
          <w:lang w:val="en-US" w:eastAsia="en-ZA"/>
        </w:rPr>
        <w:t>, 2009</w:t>
      </w:r>
      <w:r w:rsidR="00512D3A" w:rsidRPr="003E6813">
        <w:rPr>
          <w:rFonts w:ascii="Arial" w:eastAsia="Calibri" w:hAnsi="Arial" w:cs="Arial"/>
          <w:bCs/>
          <w:sz w:val="20"/>
          <w:szCs w:val="20"/>
          <w:lang w:val="en-US" w:eastAsia="en-ZA"/>
        </w:rPr>
        <w:t>b</w:t>
      </w:r>
      <w:r w:rsidR="0083066D" w:rsidRPr="003E6813">
        <w:rPr>
          <w:rFonts w:ascii="Arial" w:eastAsia="Calibri" w:hAnsi="Arial" w:cs="Arial"/>
          <w:bCs/>
          <w:sz w:val="20"/>
          <w:szCs w:val="20"/>
          <w:lang w:val="en-US" w:eastAsia="en-ZA"/>
        </w:rPr>
        <w:t xml:space="preserve">). Smaller nodules tend to be elongated and poorly shaped compared to bigger nodules. </w:t>
      </w:r>
      <w:r w:rsidR="009C6755" w:rsidRPr="003E6813">
        <w:rPr>
          <w:rFonts w:ascii="Arial" w:eastAsia="Calibri" w:hAnsi="Arial" w:cs="Arial"/>
          <w:bCs/>
          <w:sz w:val="20"/>
          <w:szCs w:val="20"/>
          <w:lang w:val="en-US" w:eastAsia="en-ZA"/>
        </w:rPr>
        <w:t>T</w:t>
      </w:r>
      <w:r w:rsidR="0083066D" w:rsidRPr="003E6813">
        <w:rPr>
          <w:rFonts w:ascii="Arial" w:eastAsia="Calibri" w:hAnsi="Arial" w:cs="Arial"/>
          <w:bCs/>
          <w:sz w:val="20"/>
          <w:szCs w:val="20"/>
          <w:lang w:val="en-US" w:eastAsia="en-ZA"/>
        </w:rPr>
        <w:t>hese results suggest that the shape of the nodule explained more of the variation in skin value than the size of the nodule.</w:t>
      </w:r>
    </w:p>
    <w:p w14:paraId="627E8201" w14:textId="77777777" w:rsidR="00D41097" w:rsidRDefault="00D41097">
      <w:pPr>
        <w:rPr>
          <w:rFonts w:ascii="Arial" w:eastAsia="Calibri" w:hAnsi="Arial" w:cs="Arial"/>
          <w:b/>
          <w:bCs/>
          <w:sz w:val="20"/>
          <w:szCs w:val="20"/>
          <w:lang w:eastAsia="en-ZA"/>
        </w:rPr>
      </w:pPr>
      <w:r>
        <w:rPr>
          <w:rFonts w:ascii="Arial" w:eastAsia="Calibri" w:hAnsi="Arial" w:cs="Arial"/>
          <w:b/>
          <w:bCs/>
          <w:sz w:val="20"/>
          <w:szCs w:val="20"/>
          <w:lang w:eastAsia="en-ZA"/>
        </w:rPr>
        <w:br w:type="page"/>
      </w:r>
    </w:p>
    <w:p w14:paraId="3865D1FC" w14:textId="42B5864D" w:rsidR="005D3830" w:rsidRPr="003E6813" w:rsidRDefault="005D3830" w:rsidP="00060729">
      <w:pPr>
        <w:autoSpaceDE w:val="0"/>
        <w:autoSpaceDN w:val="0"/>
        <w:adjustRightInd w:val="0"/>
        <w:spacing w:before="240" w:after="120" w:line="240" w:lineRule="auto"/>
        <w:jc w:val="both"/>
        <w:rPr>
          <w:rFonts w:ascii="Arial" w:eastAsia="Calibri" w:hAnsi="Arial" w:cs="Arial"/>
          <w:sz w:val="20"/>
          <w:szCs w:val="20"/>
          <w:lang w:eastAsia="en-ZA"/>
        </w:rPr>
      </w:pPr>
      <w:r w:rsidRPr="003E6813">
        <w:rPr>
          <w:rFonts w:ascii="Arial" w:eastAsia="Calibri" w:hAnsi="Arial" w:cs="Arial"/>
          <w:b/>
          <w:bCs/>
          <w:sz w:val="20"/>
          <w:szCs w:val="20"/>
          <w:lang w:eastAsia="en-ZA"/>
        </w:rPr>
        <w:lastRenderedPageBreak/>
        <w:t xml:space="preserve">Table 4 </w:t>
      </w:r>
      <w:r w:rsidRPr="003E6813">
        <w:rPr>
          <w:rFonts w:ascii="Arial" w:eastAsia="Calibri" w:hAnsi="Arial" w:cs="Arial"/>
          <w:bCs/>
          <w:sz w:val="20"/>
          <w:szCs w:val="20"/>
          <w:lang w:eastAsia="en-ZA"/>
        </w:rPr>
        <w:t>Results from the m</w:t>
      </w:r>
      <w:r w:rsidRPr="003E6813">
        <w:rPr>
          <w:rFonts w:ascii="Arial" w:eastAsia="Calibri" w:hAnsi="Arial" w:cs="Arial"/>
          <w:sz w:val="20"/>
          <w:szCs w:val="20"/>
          <w:lang w:eastAsia="en-ZA"/>
        </w:rPr>
        <w:t>ultiple regression analysis depicting the effect of skin grading (SG), skin size (SSZ)</w:t>
      </w:r>
      <w:r w:rsidR="00910A73">
        <w:rPr>
          <w:rFonts w:ascii="Arial" w:eastAsia="Calibri" w:hAnsi="Arial" w:cs="Arial"/>
          <w:sz w:val="20"/>
          <w:szCs w:val="20"/>
          <w:lang w:eastAsia="en-ZA"/>
        </w:rPr>
        <w:t>,</w:t>
      </w:r>
      <w:r w:rsidRPr="003E6813">
        <w:rPr>
          <w:rFonts w:ascii="Arial" w:eastAsia="Calibri" w:hAnsi="Arial" w:cs="Arial"/>
          <w:sz w:val="20"/>
          <w:szCs w:val="20"/>
          <w:lang w:eastAsia="en-ZA"/>
        </w:rPr>
        <w:t xml:space="preserve"> and nodule size (NS) on the monetary yield of 747 ostrich skins (Model 3)</w:t>
      </w:r>
    </w:p>
    <w:tbl>
      <w:tblPr>
        <w:tblW w:w="9072" w:type="dxa"/>
        <w:tblBorders>
          <w:top w:val="nil"/>
          <w:left w:val="nil"/>
          <w:bottom w:val="nil"/>
          <w:right w:val="nil"/>
        </w:tblBorders>
        <w:tblLayout w:type="fixed"/>
        <w:tblLook w:val="0000" w:firstRow="0" w:lastRow="0" w:firstColumn="0" w:lastColumn="0" w:noHBand="0" w:noVBand="0"/>
      </w:tblPr>
      <w:tblGrid>
        <w:gridCol w:w="3076"/>
        <w:gridCol w:w="2458"/>
        <w:gridCol w:w="2131"/>
        <w:gridCol w:w="1407"/>
      </w:tblGrid>
      <w:tr w:rsidR="00B07968" w:rsidRPr="00B07968" w14:paraId="64D68FD8" w14:textId="77777777" w:rsidTr="00985CB7">
        <w:trPr>
          <w:trHeight w:val="100"/>
        </w:trPr>
        <w:tc>
          <w:tcPr>
            <w:tcW w:w="3076" w:type="dxa"/>
            <w:tcBorders>
              <w:top w:val="single" w:sz="4" w:space="0" w:color="auto"/>
              <w:bottom w:val="single" w:sz="4" w:space="0" w:color="auto"/>
            </w:tcBorders>
          </w:tcPr>
          <w:p w14:paraId="35357ED9" w14:textId="13E692F7" w:rsidR="005D3830" w:rsidRPr="003E6813" w:rsidRDefault="005D3830" w:rsidP="00D500E3">
            <w:pPr>
              <w:autoSpaceDE w:val="0"/>
              <w:autoSpaceDN w:val="0"/>
              <w:adjustRightInd w:val="0"/>
              <w:spacing w:after="0" w:line="240" w:lineRule="auto"/>
              <w:rPr>
                <w:rFonts w:ascii="Arial" w:eastAsia="Calibri" w:hAnsi="Arial" w:cs="Arial"/>
                <w:sz w:val="18"/>
                <w:szCs w:val="18"/>
                <w:lang w:eastAsia="en-ZA"/>
              </w:rPr>
            </w:pPr>
            <w:r w:rsidRPr="003E6813">
              <w:rPr>
                <w:rFonts w:ascii="Arial" w:eastAsia="Calibri" w:hAnsi="Arial" w:cs="Arial"/>
                <w:b/>
                <w:bCs/>
                <w:sz w:val="18"/>
                <w:szCs w:val="18"/>
                <w:lang w:eastAsia="en-ZA"/>
              </w:rPr>
              <w:t>Regression parameters</w:t>
            </w:r>
          </w:p>
        </w:tc>
        <w:tc>
          <w:tcPr>
            <w:tcW w:w="2458" w:type="dxa"/>
            <w:tcBorders>
              <w:top w:val="single" w:sz="4" w:space="0" w:color="auto"/>
              <w:bottom w:val="single" w:sz="4" w:space="0" w:color="auto"/>
            </w:tcBorders>
          </w:tcPr>
          <w:p w14:paraId="60501D8D" w14:textId="77777777" w:rsidR="005D3830" w:rsidRPr="003E6813" w:rsidRDefault="005D3830" w:rsidP="00985CB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b/>
                <w:bCs/>
                <w:sz w:val="18"/>
                <w:szCs w:val="18"/>
                <w:lang w:eastAsia="en-ZA"/>
              </w:rPr>
              <w:t>SG</w:t>
            </w:r>
          </w:p>
        </w:tc>
        <w:tc>
          <w:tcPr>
            <w:tcW w:w="2131" w:type="dxa"/>
            <w:tcBorders>
              <w:top w:val="single" w:sz="4" w:space="0" w:color="auto"/>
              <w:bottom w:val="single" w:sz="4" w:space="0" w:color="auto"/>
            </w:tcBorders>
          </w:tcPr>
          <w:p w14:paraId="7C8A9870" w14:textId="0FA0C03C" w:rsidR="005D3830" w:rsidRPr="003E6813" w:rsidRDefault="005D3830" w:rsidP="00985CB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b/>
                <w:bCs/>
                <w:sz w:val="18"/>
                <w:szCs w:val="18"/>
                <w:lang w:eastAsia="en-ZA"/>
              </w:rPr>
              <w:t>SSZ</w:t>
            </w:r>
          </w:p>
        </w:tc>
        <w:tc>
          <w:tcPr>
            <w:tcW w:w="1407" w:type="dxa"/>
            <w:tcBorders>
              <w:top w:val="single" w:sz="4" w:space="0" w:color="auto"/>
              <w:bottom w:val="single" w:sz="4" w:space="0" w:color="auto"/>
            </w:tcBorders>
          </w:tcPr>
          <w:p w14:paraId="6C07084E" w14:textId="77777777" w:rsidR="005D3830" w:rsidRPr="003E6813" w:rsidRDefault="005D3830" w:rsidP="00985CB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b/>
                <w:bCs/>
                <w:sz w:val="18"/>
                <w:szCs w:val="18"/>
                <w:lang w:eastAsia="en-ZA"/>
              </w:rPr>
              <w:t>NS</w:t>
            </w:r>
          </w:p>
        </w:tc>
      </w:tr>
      <w:tr w:rsidR="00B07968" w:rsidRPr="00B07968" w14:paraId="4025EADB" w14:textId="77777777" w:rsidTr="00302927">
        <w:trPr>
          <w:trHeight w:val="432"/>
        </w:trPr>
        <w:tc>
          <w:tcPr>
            <w:tcW w:w="3076" w:type="dxa"/>
            <w:tcBorders>
              <w:top w:val="single" w:sz="4" w:space="0" w:color="auto"/>
            </w:tcBorders>
            <w:vAlign w:val="bottom"/>
          </w:tcPr>
          <w:p w14:paraId="165946E2" w14:textId="2871DF70" w:rsidR="005D3830" w:rsidRPr="003E6813" w:rsidRDefault="005D3830" w:rsidP="00D41097">
            <w:pPr>
              <w:autoSpaceDE w:val="0"/>
              <w:autoSpaceDN w:val="0"/>
              <w:adjustRightInd w:val="0"/>
              <w:spacing w:after="0" w:line="240" w:lineRule="auto"/>
              <w:rPr>
                <w:rFonts w:ascii="Arial" w:eastAsia="Calibri" w:hAnsi="Arial" w:cs="Arial"/>
                <w:sz w:val="18"/>
                <w:szCs w:val="18"/>
                <w:lang w:eastAsia="en-ZA"/>
              </w:rPr>
            </w:pPr>
            <w:r w:rsidRPr="003E6813">
              <w:rPr>
                <w:rFonts w:ascii="Arial" w:eastAsia="Calibri" w:hAnsi="Arial" w:cs="Arial"/>
                <w:sz w:val="18"/>
                <w:szCs w:val="18"/>
                <w:lang w:eastAsia="en-ZA"/>
              </w:rPr>
              <w:t>Coefficient (B)</w:t>
            </w:r>
          </w:p>
        </w:tc>
        <w:tc>
          <w:tcPr>
            <w:tcW w:w="2458" w:type="dxa"/>
            <w:tcBorders>
              <w:top w:val="single" w:sz="4" w:space="0" w:color="auto"/>
            </w:tcBorders>
            <w:vAlign w:val="bottom"/>
          </w:tcPr>
          <w:p w14:paraId="7A0117C7" w14:textId="77777777" w:rsidR="005D3830" w:rsidRPr="003E6813" w:rsidRDefault="005D3830" w:rsidP="00D4109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−680.96</w:t>
            </w:r>
          </w:p>
        </w:tc>
        <w:tc>
          <w:tcPr>
            <w:tcW w:w="2131" w:type="dxa"/>
            <w:tcBorders>
              <w:top w:val="single" w:sz="4" w:space="0" w:color="auto"/>
            </w:tcBorders>
            <w:vAlign w:val="bottom"/>
          </w:tcPr>
          <w:p w14:paraId="16FA18AB" w14:textId="24FB819C" w:rsidR="005D3830" w:rsidRPr="003E6813" w:rsidRDefault="005D3830" w:rsidP="00D4109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21.02</w:t>
            </w:r>
          </w:p>
        </w:tc>
        <w:tc>
          <w:tcPr>
            <w:tcW w:w="1407" w:type="dxa"/>
            <w:tcBorders>
              <w:top w:val="single" w:sz="4" w:space="0" w:color="auto"/>
            </w:tcBorders>
            <w:vAlign w:val="bottom"/>
          </w:tcPr>
          <w:p w14:paraId="139116D7" w14:textId="5FA7FFE8" w:rsidR="005D3830" w:rsidRPr="003E6813" w:rsidRDefault="005D3830" w:rsidP="00D4109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21.51</w:t>
            </w:r>
          </w:p>
        </w:tc>
      </w:tr>
      <w:tr w:rsidR="00B07968" w:rsidRPr="00B07968" w14:paraId="7F0F115A" w14:textId="77777777" w:rsidTr="00985CB7">
        <w:trPr>
          <w:trHeight w:val="100"/>
        </w:trPr>
        <w:tc>
          <w:tcPr>
            <w:tcW w:w="3076" w:type="dxa"/>
          </w:tcPr>
          <w:p w14:paraId="09AFA89B" w14:textId="33959FFC" w:rsidR="005D3830" w:rsidRPr="003E6813" w:rsidRDefault="005D3830" w:rsidP="00D500E3">
            <w:pPr>
              <w:autoSpaceDE w:val="0"/>
              <w:autoSpaceDN w:val="0"/>
              <w:adjustRightInd w:val="0"/>
              <w:spacing w:after="0" w:line="240" w:lineRule="auto"/>
              <w:rPr>
                <w:rFonts w:ascii="Arial" w:eastAsia="Calibri" w:hAnsi="Arial" w:cs="Arial"/>
                <w:sz w:val="18"/>
                <w:szCs w:val="18"/>
                <w:lang w:eastAsia="en-ZA"/>
              </w:rPr>
            </w:pPr>
            <w:r w:rsidRPr="003E6813">
              <w:rPr>
                <w:rFonts w:ascii="Arial" w:eastAsia="Calibri" w:hAnsi="Arial" w:cs="Arial"/>
                <w:sz w:val="18"/>
                <w:szCs w:val="18"/>
                <w:lang w:eastAsia="en-ZA"/>
              </w:rPr>
              <w:t>SE</w:t>
            </w:r>
          </w:p>
        </w:tc>
        <w:tc>
          <w:tcPr>
            <w:tcW w:w="2458" w:type="dxa"/>
          </w:tcPr>
          <w:p w14:paraId="32E3FC01" w14:textId="4B115700" w:rsidR="005D3830" w:rsidRPr="003E6813" w:rsidRDefault="005D3830" w:rsidP="00985CB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11.96</w:t>
            </w:r>
          </w:p>
        </w:tc>
        <w:tc>
          <w:tcPr>
            <w:tcW w:w="2131" w:type="dxa"/>
          </w:tcPr>
          <w:p w14:paraId="6F4786F4" w14:textId="73436E2B" w:rsidR="005D3830" w:rsidRPr="003E6813" w:rsidRDefault="005D3830" w:rsidP="00985CB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1.67</w:t>
            </w:r>
          </w:p>
        </w:tc>
        <w:tc>
          <w:tcPr>
            <w:tcW w:w="1407" w:type="dxa"/>
          </w:tcPr>
          <w:p w14:paraId="2611419E" w14:textId="7CE65949" w:rsidR="005D3830" w:rsidRPr="003E6813" w:rsidRDefault="005D3830" w:rsidP="00985CB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10.72</w:t>
            </w:r>
          </w:p>
        </w:tc>
      </w:tr>
      <w:tr w:rsidR="00B07968" w:rsidRPr="00B07968" w14:paraId="7F72F9A9" w14:textId="77777777" w:rsidTr="00985CB7">
        <w:trPr>
          <w:trHeight w:val="100"/>
        </w:trPr>
        <w:tc>
          <w:tcPr>
            <w:tcW w:w="3076" w:type="dxa"/>
          </w:tcPr>
          <w:p w14:paraId="0019AA6D" w14:textId="0E27474A" w:rsidR="005D3830" w:rsidRPr="003E6813" w:rsidRDefault="005D3830" w:rsidP="00D500E3">
            <w:pPr>
              <w:autoSpaceDE w:val="0"/>
              <w:autoSpaceDN w:val="0"/>
              <w:adjustRightInd w:val="0"/>
              <w:spacing w:after="0" w:line="240" w:lineRule="auto"/>
              <w:rPr>
                <w:rFonts w:ascii="Arial" w:eastAsia="Calibri" w:hAnsi="Arial" w:cs="Arial"/>
                <w:sz w:val="18"/>
                <w:szCs w:val="18"/>
                <w:lang w:eastAsia="en-ZA"/>
              </w:rPr>
            </w:pPr>
            <w:r w:rsidRPr="003E6813">
              <w:rPr>
                <w:rFonts w:ascii="Arial" w:eastAsia="Calibri" w:hAnsi="Arial" w:cs="Arial"/>
                <w:i/>
                <w:iCs/>
                <w:sz w:val="18"/>
                <w:szCs w:val="18"/>
                <w:lang w:eastAsia="en-ZA"/>
              </w:rPr>
              <w:t>P</w:t>
            </w:r>
            <w:r w:rsidRPr="003E6813">
              <w:rPr>
                <w:rFonts w:ascii="Arial" w:eastAsia="Calibri" w:hAnsi="Arial" w:cs="Arial"/>
                <w:sz w:val="18"/>
                <w:szCs w:val="18"/>
                <w:lang w:eastAsia="en-ZA"/>
              </w:rPr>
              <w:t>-value</w:t>
            </w:r>
          </w:p>
        </w:tc>
        <w:tc>
          <w:tcPr>
            <w:tcW w:w="2458" w:type="dxa"/>
          </w:tcPr>
          <w:p w14:paraId="73ABCD78" w14:textId="77777777" w:rsidR="005D3830" w:rsidRPr="003E6813" w:rsidRDefault="005D3830" w:rsidP="00985CB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Times New Roman" w:hAnsi="Arial" w:cs="Arial"/>
                <w:sz w:val="18"/>
                <w:szCs w:val="18"/>
                <w:lang w:eastAsia="en-ZA"/>
              </w:rPr>
              <w:t>&lt;</w:t>
            </w:r>
            <w:r w:rsidRPr="003E6813">
              <w:rPr>
                <w:rFonts w:ascii="Arial" w:eastAsia="Calibri" w:hAnsi="Arial" w:cs="Arial"/>
                <w:sz w:val="18"/>
                <w:szCs w:val="18"/>
                <w:lang w:eastAsia="en-ZA"/>
              </w:rPr>
              <w:t>0.0001</w:t>
            </w:r>
          </w:p>
        </w:tc>
        <w:tc>
          <w:tcPr>
            <w:tcW w:w="2131" w:type="dxa"/>
          </w:tcPr>
          <w:p w14:paraId="20F66570" w14:textId="77777777" w:rsidR="005D3830" w:rsidRPr="003E6813" w:rsidRDefault="005D3830" w:rsidP="00985CB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Times New Roman" w:hAnsi="Arial" w:cs="Arial"/>
                <w:sz w:val="18"/>
                <w:szCs w:val="18"/>
                <w:lang w:eastAsia="en-ZA"/>
              </w:rPr>
              <w:t>&lt;</w:t>
            </w:r>
            <w:r w:rsidRPr="003E6813">
              <w:rPr>
                <w:rFonts w:ascii="Arial" w:eastAsia="Calibri" w:hAnsi="Arial" w:cs="Arial"/>
                <w:sz w:val="18"/>
                <w:szCs w:val="18"/>
                <w:lang w:eastAsia="en-ZA"/>
              </w:rPr>
              <w:t>0.0001</w:t>
            </w:r>
          </w:p>
        </w:tc>
        <w:tc>
          <w:tcPr>
            <w:tcW w:w="1407" w:type="dxa"/>
          </w:tcPr>
          <w:p w14:paraId="279E5015" w14:textId="2BFC347D" w:rsidR="005D3830" w:rsidRPr="003E6813" w:rsidRDefault="005D3830" w:rsidP="00985CB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0.0452</w:t>
            </w:r>
          </w:p>
        </w:tc>
      </w:tr>
      <w:tr w:rsidR="00B07968" w:rsidRPr="00B07968" w14:paraId="654FC596" w14:textId="77777777" w:rsidTr="00302927">
        <w:trPr>
          <w:trHeight w:val="432"/>
        </w:trPr>
        <w:tc>
          <w:tcPr>
            <w:tcW w:w="3076" w:type="dxa"/>
            <w:tcBorders>
              <w:bottom w:val="single" w:sz="4" w:space="0" w:color="auto"/>
            </w:tcBorders>
          </w:tcPr>
          <w:p w14:paraId="78E0C5E5" w14:textId="77777777" w:rsidR="005D3830" w:rsidRPr="003E6813" w:rsidRDefault="005D3830" w:rsidP="00D500E3">
            <w:pPr>
              <w:autoSpaceDE w:val="0"/>
              <w:autoSpaceDN w:val="0"/>
              <w:adjustRightInd w:val="0"/>
              <w:spacing w:after="0" w:line="240" w:lineRule="auto"/>
              <w:rPr>
                <w:rFonts w:ascii="Arial" w:eastAsia="Calibri" w:hAnsi="Arial" w:cs="Arial"/>
                <w:sz w:val="18"/>
                <w:szCs w:val="18"/>
                <w:lang w:eastAsia="en-ZA"/>
              </w:rPr>
            </w:pPr>
            <w:r w:rsidRPr="003E6813">
              <w:rPr>
                <w:rFonts w:ascii="Arial" w:eastAsia="Calibri" w:hAnsi="Arial" w:cs="Arial"/>
                <w:sz w:val="18"/>
                <w:szCs w:val="18"/>
                <w:lang w:eastAsia="en-ZA"/>
              </w:rPr>
              <w:t>Cumulative (R</w:t>
            </w:r>
            <w:r w:rsidRPr="003E6813">
              <w:rPr>
                <w:rFonts w:ascii="Arial" w:eastAsia="Calibri" w:hAnsi="Arial" w:cs="Arial"/>
                <w:sz w:val="18"/>
                <w:szCs w:val="18"/>
                <w:vertAlign w:val="superscript"/>
                <w:lang w:eastAsia="en-ZA"/>
              </w:rPr>
              <w:t>2</w:t>
            </w:r>
            <w:r w:rsidRPr="003E6813">
              <w:rPr>
                <w:rFonts w:ascii="Arial" w:eastAsia="Calibri" w:hAnsi="Arial" w:cs="Arial"/>
                <w:sz w:val="18"/>
                <w:szCs w:val="18"/>
                <w:lang w:eastAsia="en-ZA"/>
              </w:rPr>
              <w:t>)</w:t>
            </w:r>
          </w:p>
          <w:p w14:paraId="6214EBFC" w14:textId="77777777" w:rsidR="005D3830" w:rsidRPr="003E6813" w:rsidRDefault="005D3830" w:rsidP="00D500E3">
            <w:pPr>
              <w:autoSpaceDE w:val="0"/>
              <w:autoSpaceDN w:val="0"/>
              <w:adjustRightInd w:val="0"/>
              <w:spacing w:after="0" w:line="240" w:lineRule="auto"/>
              <w:rPr>
                <w:rFonts w:ascii="Arial" w:eastAsia="Calibri" w:hAnsi="Arial" w:cs="Arial"/>
                <w:i/>
                <w:iCs/>
                <w:sz w:val="18"/>
                <w:szCs w:val="18"/>
                <w:lang w:eastAsia="en-ZA"/>
              </w:rPr>
            </w:pPr>
            <w:r w:rsidRPr="003E6813">
              <w:rPr>
                <w:rFonts w:ascii="Arial" w:eastAsia="Calibri" w:hAnsi="Arial" w:cs="Arial"/>
                <w:i/>
                <w:iCs/>
                <w:sz w:val="18"/>
                <w:szCs w:val="18"/>
                <w:lang w:eastAsia="en-ZA"/>
              </w:rPr>
              <w:t>Intercept (a) = 682.91</w:t>
            </w:r>
          </w:p>
        </w:tc>
        <w:tc>
          <w:tcPr>
            <w:tcW w:w="2458" w:type="dxa"/>
            <w:tcBorders>
              <w:bottom w:val="single" w:sz="4" w:space="0" w:color="auto"/>
            </w:tcBorders>
          </w:tcPr>
          <w:p w14:paraId="57ADFDE2" w14:textId="77777777" w:rsidR="005D3830" w:rsidRPr="003E6813" w:rsidRDefault="005D3830" w:rsidP="00985CB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0.7677</w:t>
            </w:r>
          </w:p>
        </w:tc>
        <w:tc>
          <w:tcPr>
            <w:tcW w:w="2131" w:type="dxa"/>
            <w:tcBorders>
              <w:bottom w:val="single" w:sz="4" w:space="0" w:color="auto"/>
            </w:tcBorders>
          </w:tcPr>
          <w:p w14:paraId="48F1B10D" w14:textId="77777777" w:rsidR="005D3830" w:rsidRPr="003E6813" w:rsidRDefault="005D3830" w:rsidP="00985CB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0.8189</w:t>
            </w:r>
          </w:p>
        </w:tc>
        <w:tc>
          <w:tcPr>
            <w:tcW w:w="1407" w:type="dxa"/>
            <w:tcBorders>
              <w:bottom w:val="single" w:sz="4" w:space="0" w:color="auto"/>
            </w:tcBorders>
          </w:tcPr>
          <w:p w14:paraId="7B22136A" w14:textId="77777777" w:rsidR="005D3830" w:rsidRPr="003E6813" w:rsidRDefault="005D3830" w:rsidP="00985CB7">
            <w:pPr>
              <w:autoSpaceDE w:val="0"/>
              <w:autoSpaceDN w:val="0"/>
              <w:adjustRightInd w:val="0"/>
              <w:spacing w:after="0" w:line="240" w:lineRule="auto"/>
              <w:jc w:val="center"/>
              <w:rPr>
                <w:rFonts w:ascii="Arial" w:eastAsia="Calibri" w:hAnsi="Arial" w:cs="Arial"/>
                <w:sz w:val="18"/>
                <w:szCs w:val="18"/>
                <w:lang w:eastAsia="en-ZA"/>
              </w:rPr>
            </w:pPr>
            <w:r w:rsidRPr="003E6813">
              <w:rPr>
                <w:rFonts w:ascii="Arial" w:eastAsia="Calibri" w:hAnsi="Arial" w:cs="Arial"/>
                <w:sz w:val="18"/>
                <w:szCs w:val="18"/>
                <w:lang w:eastAsia="en-ZA"/>
              </w:rPr>
              <w:t>0.8215</w:t>
            </w:r>
          </w:p>
        </w:tc>
      </w:tr>
    </w:tbl>
    <w:p w14:paraId="7B14FD86" w14:textId="77777777" w:rsidR="00EA3FDE" w:rsidRPr="003E6813" w:rsidRDefault="00EA3FDE" w:rsidP="00637482">
      <w:pPr>
        <w:spacing w:after="0" w:line="240" w:lineRule="auto"/>
        <w:ind w:firstLine="720"/>
        <w:jc w:val="both"/>
        <w:rPr>
          <w:rFonts w:ascii="Arial" w:eastAsia="Times New Roman" w:hAnsi="Arial" w:cs="Arial"/>
          <w:sz w:val="20"/>
          <w:szCs w:val="20"/>
          <w:lang w:eastAsia="en-ZA"/>
        </w:rPr>
      </w:pPr>
    </w:p>
    <w:p w14:paraId="28150FF6" w14:textId="2ADC7014" w:rsidR="002A0979" w:rsidRDefault="005D3830" w:rsidP="00637482">
      <w:pPr>
        <w:spacing w:after="0" w:line="240" w:lineRule="auto"/>
        <w:ind w:firstLine="720"/>
        <w:jc w:val="both"/>
        <w:rPr>
          <w:rFonts w:ascii="Arial" w:eastAsia="Calibri" w:hAnsi="Arial" w:cs="Arial"/>
          <w:bCs/>
          <w:sz w:val="20"/>
          <w:szCs w:val="20"/>
          <w:lang w:val="en-US" w:eastAsia="en-ZA"/>
        </w:rPr>
      </w:pPr>
      <w:r w:rsidRPr="003E6813">
        <w:rPr>
          <w:rFonts w:ascii="Arial" w:eastAsia="Times New Roman" w:hAnsi="Arial" w:cs="Arial"/>
          <w:sz w:val="20"/>
          <w:szCs w:val="20"/>
          <w:lang w:eastAsia="en-ZA"/>
        </w:rPr>
        <w:t xml:space="preserve">Results of the analysis of Model 4 are given in Table 5. </w:t>
      </w:r>
      <w:r w:rsidR="00EA3FDE" w:rsidRPr="003E6813">
        <w:rPr>
          <w:rFonts w:ascii="Arial" w:eastAsia="Times New Roman" w:hAnsi="Arial" w:cs="Arial"/>
          <w:sz w:val="20"/>
          <w:szCs w:val="20"/>
          <w:lang w:eastAsia="en-ZA"/>
        </w:rPr>
        <w:t>Model 4 included SSZ, QV</w:t>
      </w:r>
      <w:r w:rsidR="00AA55AF" w:rsidRPr="003E6813">
        <w:rPr>
          <w:rFonts w:ascii="Arial" w:eastAsia="Times New Roman" w:hAnsi="Arial" w:cs="Arial"/>
          <w:sz w:val="20"/>
          <w:szCs w:val="20"/>
          <w:lang w:eastAsia="en-ZA"/>
        </w:rPr>
        <w:t xml:space="preserve">, </w:t>
      </w:r>
      <w:r w:rsidR="00EA3FDE" w:rsidRPr="003E6813">
        <w:rPr>
          <w:rFonts w:ascii="Arial" w:eastAsia="Times New Roman" w:hAnsi="Arial" w:cs="Arial"/>
          <w:sz w:val="20"/>
          <w:szCs w:val="20"/>
          <w:lang w:eastAsia="en-ZA"/>
        </w:rPr>
        <w:t>PIT</w:t>
      </w:r>
      <w:r w:rsidR="006F2F7F">
        <w:rPr>
          <w:rFonts w:ascii="Arial" w:eastAsia="Times New Roman" w:hAnsi="Arial" w:cs="Arial"/>
          <w:sz w:val="20"/>
          <w:szCs w:val="20"/>
          <w:lang w:eastAsia="en-ZA"/>
        </w:rPr>
        <w:t>,</w:t>
      </w:r>
      <w:r w:rsidR="00EA3FDE" w:rsidRPr="003E6813">
        <w:rPr>
          <w:rFonts w:ascii="Arial" w:eastAsia="Times New Roman" w:hAnsi="Arial" w:cs="Arial"/>
          <w:sz w:val="20"/>
          <w:szCs w:val="20"/>
          <w:lang w:eastAsia="en-ZA"/>
        </w:rPr>
        <w:t xml:space="preserve"> </w:t>
      </w:r>
      <w:r w:rsidR="00AA55AF" w:rsidRPr="003E6813">
        <w:rPr>
          <w:rFonts w:ascii="Arial" w:eastAsia="Times New Roman" w:hAnsi="Arial" w:cs="Arial"/>
          <w:sz w:val="20"/>
          <w:szCs w:val="20"/>
          <w:lang w:eastAsia="en-ZA"/>
        </w:rPr>
        <w:t xml:space="preserve">and HF </w:t>
      </w:r>
      <w:r w:rsidR="00EA3FDE" w:rsidRPr="003E6813">
        <w:rPr>
          <w:rFonts w:ascii="Arial" w:eastAsia="Times New Roman" w:hAnsi="Arial" w:cs="Arial"/>
          <w:sz w:val="20"/>
          <w:szCs w:val="20"/>
          <w:lang w:eastAsia="en-ZA"/>
        </w:rPr>
        <w:t xml:space="preserve">to determine the extent to which PIT </w:t>
      </w:r>
      <w:r w:rsidR="00AA55AF" w:rsidRPr="003E6813">
        <w:rPr>
          <w:rFonts w:ascii="Arial" w:eastAsia="Times New Roman" w:hAnsi="Arial" w:cs="Arial"/>
          <w:sz w:val="20"/>
          <w:szCs w:val="20"/>
          <w:lang w:eastAsia="en-ZA"/>
        </w:rPr>
        <w:t xml:space="preserve">and HF </w:t>
      </w:r>
      <w:r w:rsidR="00EA3FDE" w:rsidRPr="003E6813">
        <w:rPr>
          <w:rFonts w:ascii="Arial" w:eastAsia="Times New Roman" w:hAnsi="Arial" w:cs="Arial"/>
          <w:sz w:val="20"/>
          <w:szCs w:val="20"/>
          <w:lang w:eastAsia="en-ZA"/>
        </w:rPr>
        <w:t>influence</w:t>
      </w:r>
      <w:r w:rsidR="006F2F7F">
        <w:rPr>
          <w:rFonts w:ascii="Arial" w:eastAsia="Times New Roman" w:hAnsi="Arial" w:cs="Arial"/>
          <w:sz w:val="20"/>
          <w:szCs w:val="20"/>
          <w:lang w:eastAsia="en-ZA"/>
        </w:rPr>
        <w:t>d</w:t>
      </w:r>
      <w:r w:rsidR="00EA3FDE" w:rsidRPr="003E6813">
        <w:rPr>
          <w:rFonts w:ascii="Arial" w:eastAsia="Times New Roman" w:hAnsi="Arial" w:cs="Arial"/>
          <w:sz w:val="20"/>
          <w:szCs w:val="20"/>
          <w:lang w:eastAsia="en-ZA"/>
        </w:rPr>
        <w:t xml:space="preserve"> skin monetary yield in the absence of SG. </w:t>
      </w:r>
      <w:r w:rsidR="009E30B4" w:rsidRPr="003E6813">
        <w:rPr>
          <w:rFonts w:ascii="Arial" w:eastAsia="Times New Roman" w:hAnsi="Arial" w:cs="Arial"/>
          <w:sz w:val="20"/>
          <w:szCs w:val="20"/>
          <w:lang w:eastAsia="en-ZA"/>
        </w:rPr>
        <w:t>O</w:t>
      </w:r>
      <w:r w:rsidR="0047160F" w:rsidRPr="003E6813">
        <w:rPr>
          <w:rFonts w:ascii="Arial" w:eastAsia="Times New Roman" w:hAnsi="Arial" w:cs="Arial"/>
          <w:sz w:val="20"/>
          <w:szCs w:val="20"/>
          <w:lang w:eastAsia="en-ZA"/>
        </w:rPr>
        <w:t xml:space="preserve">nly </w:t>
      </w:r>
      <w:r w:rsidRPr="003E6813">
        <w:rPr>
          <w:rFonts w:ascii="Arial" w:eastAsia="Times New Roman" w:hAnsi="Arial" w:cs="Arial"/>
          <w:sz w:val="20"/>
          <w:szCs w:val="20"/>
          <w:lang w:eastAsia="en-ZA"/>
        </w:rPr>
        <w:t xml:space="preserve">3.5% of the variation </w:t>
      </w:r>
      <w:r w:rsidR="009E30B4" w:rsidRPr="003E6813">
        <w:rPr>
          <w:rFonts w:ascii="Arial" w:eastAsia="Times New Roman" w:hAnsi="Arial" w:cs="Arial"/>
          <w:sz w:val="20"/>
          <w:szCs w:val="20"/>
          <w:lang w:eastAsia="en-ZA"/>
        </w:rPr>
        <w:t xml:space="preserve">in monetary yield </w:t>
      </w:r>
      <w:r w:rsidR="006F2F7F">
        <w:rPr>
          <w:rFonts w:ascii="Arial" w:eastAsia="Times New Roman" w:hAnsi="Arial" w:cs="Arial"/>
          <w:sz w:val="20"/>
          <w:szCs w:val="20"/>
          <w:lang w:eastAsia="en-ZA"/>
        </w:rPr>
        <w:t xml:space="preserve">was </w:t>
      </w:r>
      <w:r w:rsidRPr="003E6813">
        <w:rPr>
          <w:rFonts w:ascii="Arial" w:eastAsia="Times New Roman" w:hAnsi="Arial" w:cs="Arial"/>
          <w:sz w:val="20"/>
          <w:szCs w:val="20"/>
          <w:lang w:eastAsia="en-ZA"/>
        </w:rPr>
        <w:t>accounted for</w:t>
      </w:r>
      <w:r w:rsidR="009E30B4" w:rsidRPr="003E6813">
        <w:rPr>
          <w:rFonts w:ascii="Arial" w:eastAsia="Times New Roman" w:hAnsi="Arial" w:cs="Arial"/>
          <w:sz w:val="20"/>
          <w:szCs w:val="20"/>
          <w:lang w:eastAsia="en-ZA"/>
        </w:rPr>
        <w:t xml:space="preserve"> by SSZ</w:t>
      </w:r>
      <w:r w:rsidRPr="003E6813">
        <w:rPr>
          <w:rFonts w:ascii="Arial" w:eastAsia="Times New Roman" w:hAnsi="Arial" w:cs="Arial"/>
          <w:sz w:val="20"/>
          <w:szCs w:val="20"/>
          <w:lang w:eastAsia="en-ZA"/>
        </w:rPr>
        <w:t>. QV contributed another 1.6% to the cumulative R</w:t>
      </w:r>
      <w:r w:rsidRPr="003E6813">
        <w:rPr>
          <w:rFonts w:ascii="Arial" w:eastAsia="Times New Roman" w:hAnsi="Arial" w:cs="Arial"/>
          <w:sz w:val="20"/>
          <w:szCs w:val="20"/>
          <w:vertAlign w:val="superscript"/>
          <w:lang w:eastAsia="en-ZA"/>
        </w:rPr>
        <w:t>2</w:t>
      </w:r>
      <w:r w:rsidRPr="003E6813">
        <w:rPr>
          <w:rFonts w:ascii="Arial" w:eastAsia="Calibri" w:hAnsi="Arial" w:cs="Arial"/>
          <w:sz w:val="20"/>
          <w:szCs w:val="20"/>
          <w:lang w:eastAsia="en-ZA"/>
        </w:rPr>
        <w:t>.</w:t>
      </w:r>
      <w:r w:rsidRPr="003E6813">
        <w:rPr>
          <w:rFonts w:ascii="Arial" w:eastAsia="Times New Roman" w:hAnsi="Arial" w:cs="Arial"/>
          <w:sz w:val="20"/>
          <w:szCs w:val="20"/>
          <w:lang w:eastAsia="en-ZA"/>
        </w:rPr>
        <w:t xml:space="preserve"> </w:t>
      </w:r>
      <w:r w:rsidR="002A0979" w:rsidRPr="003E6813">
        <w:rPr>
          <w:rFonts w:ascii="Arial" w:eastAsia="Times New Roman" w:hAnsi="Arial" w:cs="Arial"/>
          <w:sz w:val="20"/>
          <w:szCs w:val="20"/>
          <w:lang w:eastAsia="en-ZA"/>
        </w:rPr>
        <w:t xml:space="preserve">In the absence of SG, PIT contributed </w:t>
      </w:r>
      <w:r w:rsidR="009E30B4" w:rsidRPr="003E6813">
        <w:rPr>
          <w:rFonts w:ascii="Arial" w:eastAsia="Times New Roman" w:hAnsi="Arial" w:cs="Arial"/>
          <w:sz w:val="20"/>
          <w:szCs w:val="20"/>
          <w:lang w:eastAsia="en-ZA"/>
        </w:rPr>
        <w:t xml:space="preserve">only </w:t>
      </w:r>
      <w:r w:rsidR="002A0979" w:rsidRPr="003E6813">
        <w:rPr>
          <w:rFonts w:ascii="Arial" w:eastAsia="Times New Roman" w:hAnsi="Arial" w:cs="Arial"/>
          <w:sz w:val="20"/>
          <w:szCs w:val="20"/>
          <w:lang w:eastAsia="en-ZA"/>
        </w:rPr>
        <w:t>0.62% to the variation accounted</w:t>
      </w:r>
      <w:r w:rsidR="002A0979" w:rsidRPr="003E6813">
        <w:rPr>
          <w:rFonts w:ascii="Arial" w:eastAsia="Calibri" w:hAnsi="Arial" w:cs="Arial"/>
          <w:bCs/>
          <w:sz w:val="20"/>
          <w:szCs w:val="20"/>
          <w:lang w:val="en-US" w:eastAsia="en-ZA"/>
        </w:rPr>
        <w:t xml:space="preserve"> for. </w:t>
      </w:r>
      <w:r w:rsidR="00AA55AF" w:rsidRPr="003E6813">
        <w:rPr>
          <w:rFonts w:ascii="Arial" w:eastAsia="Calibri" w:hAnsi="Arial" w:cs="Arial"/>
          <w:bCs/>
          <w:sz w:val="20"/>
          <w:szCs w:val="20"/>
          <w:lang w:val="en-US" w:eastAsia="en-ZA"/>
        </w:rPr>
        <w:t xml:space="preserve">A negative regression coefficient (-60.24) for PIT indicated that more pitting on the skins </w:t>
      </w:r>
      <w:r w:rsidR="006F2F7F">
        <w:rPr>
          <w:rFonts w:ascii="Arial" w:eastAsia="Calibri" w:hAnsi="Arial" w:cs="Arial"/>
          <w:bCs/>
          <w:sz w:val="20"/>
          <w:szCs w:val="20"/>
          <w:lang w:val="en-US" w:eastAsia="en-ZA"/>
        </w:rPr>
        <w:t xml:space="preserve">would </w:t>
      </w:r>
      <w:r w:rsidR="00AA55AF" w:rsidRPr="003E6813">
        <w:rPr>
          <w:rFonts w:ascii="Arial" w:eastAsia="Calibri" w:hAnsi="Arial" w:cs="Arial"/>
          <w:bCs/>
          <w:sz w:val="20"/>
          <w:szCs w:val="20"/>
          <w:lang w:val="en-US" w:eastAsia="en-ZA"/>
        </w:rPr>
        <w:t>reduce monetary yield. HF did not contribute to the observed R</w:t>
      </w:r>
      <w:r w:rsidR="00AA55AF" w:rsidRPr="003E6813">
        <w:rPr>
          <w:rFonts w:ascii="Arial" w:eastAsia="Calibri" w:hAnsi="Arial" w:cs="Arial"/>
          <w:bCs/>
          <w:sz w:val="20"/>
          <w:szCs w:val="20"/>
          <w:vertAlign w:val="superscript"/>
          <w:lang w:val="en-US" w:eastAsia="en-ZA"/>
        </w:rPr>
        <w:t>2</w:t>
      </w:r>
      <w:r w:rsidR="00AA55AF" w:rsidRPr="003E6813">
        <w:rPr>
          <w:rFonts w:ascii="Arial" w:eastAsia="Calibri" w:hAnsi="Arial" w:cs="Arial"/>
          <w:bCs/>
          <w:sz w:val="20"/>
          <w:szCs w:val="20"/>
          <w:lang w:val="en-US" w:eastAsia="en-ZA"/>
        </w:rPr>
        <w:t xml:space="preserve"> (</w:t>
      </w:r>
      <w:r w:rsidR="00AA55AF" w:rsidRPr="00302927">
        <w:rPr>
          <w:rFonts w:ascii="Arial" w:eastAsia="Calibri" w:hAnsi="Arial" w:cs="Arial"/>
          <w:bCs/>
          <w:i/>
          <w:iCs/>
          <w:sz w:val="20"/>
          <w:szCs w:val="20"/>
          <w:lang w:val="en-US" w:eastAsia="en-ZA"/>
        </w:rPr>
        <w:t>P</w:t>
      </w:r>
      <w:r w:rsidR="006F2F7F">
        <w:rPr>
          <w:rFonts w:ascii="Arial" w:eastAsia="Calibri" w:hAnsi="Arial" w:cs="Arial"/>
          <w:bCs/>
          <w:sz w:val="20"/>
          <w:szCs w:val="20"/>
          <w:lang w:val="en-US" w:eastAsia="en-ZA"/>
        </w:rPr>
        <w:t xml:space="preserve"> </w:t>
      </w:r>
      <w:r w:rsidR="00AA55AF" w:rsidRPr="003E6813">
        <w:rPr>
          <w:rFonts w:ascii="Arial" w:eastAsia="Calibri" w:hAnsi="Arial" w:cs="Arial"/>
          <w:bCs/>
          <w:sz w:val="20"/>
          <w:szCs w:val="20"/>
          <w:lang w:val="en-US" w:eastAsia="en-ZA"/>
        </w:rPr>
        <w:t xml:space="preserve">&gt;0.10) and </w:t>
      </w:r>
      <w:r w:rsidR="006F2F7F">
        <w:rPr>
          <w:rFonts w:ascii="Arial" w:eastAsia="Calibri" w:hAnsi="Arial" w:cs="Arial"/>
          <w:bCs/>
          <w:sz w:val="20"/>
          <w:szCs w:val="20"/>
          <w:lang w:val="en-US" w:eastAsia="en-ZA"/>
        </w:rPr>
        <w:t xml:space="preserve">is </w:t>
      </w:r>
      <w:r w:rsidR="00AA55AF" w:rsidRPr="003E6813">
        <w:rPr>
          <w:rFonts w:ascii="Arial" w:eastAsia="Calibri" w:hAnsi="Arial" w:cs="Arial"/>
          <w:bCs/>
          <w:sz w:val="20"/>
          <w:szCs w:val="20"/>
          <w:lang w:val="en-US" w:eastAsia="en-ZA"/>
        </w:rPr>
        <w:t xml:space="preserve">therefore not shown in Table 5. </w:t>
      </w:r>
    </w:p>
    <w:p w14:paraId="4837E3DB" w14:textId="77777777" w:rsidR="00F216E4" w:rsidRPr="003E6813" w:rsidRDefault="00F216E4" w:rsidP="00637482">
      <w:pPr>
        <w:spacing w:after="0" w:line="240" w:lineRule="auto"/>
        <w:ind w:firstLine="720"/>
        <w:jc w:val="both"/>
        <w:rPr>
          <w:rFonts w:ascii="Arial" w:eastAsia="Calibri" w:hAnsi="Arial" w:cs="Arial"/>
          <w:bCs/>
          <w:sz w:val="20"/>
          <w:szCs w:val="20"/>
          <w:lang w:val="en-US" w:eastAsia="en-ZA"/>
        </w:rPr>
      </w:pPr>
    </w:p>
    <w:p w14:paraId="585FD2AF" w14:textId="65C46703" w:rsidR="002A0979" w:rsidRPr="003E6813" w:rsidRDefault="005D3830" w:rsidP="00E5468B">
      <w:pPr>
        <w:spacing w:after="120" w:line="240" w:lineRule="auto"/>
        <w:jc w:val="both"/>
        <w:rPr>
          <w:rFonts w:ascii="Arial" w:eastAsia="Calibri" w:hAnsi="Arial" w:cs="Arial"/>
          <w:b/>
          <w:bCs/>
          <w:sz w:val="20"/>
          <w:szCs w:val="20"/>
          <w:lang w:eastAsia="en-ZA"/>
        </w:rPr>
      </w:pPr>
      <w:r w:rsidRPr="003E6813">
        <w:rPr>
          <w:rFonts w:ascii="Arial" w:eastAsia="Calibri" w:hAnsi="Arial" w:cs="Arial"/>
          <w:bCs/>
          <w:sz w:val="20"/>
          <w:szCs w:val="20"/>
          <w:lang w:val="en-US" w:eastAsia="en-ZA"/>
        </w:rPr>
        <w:t xml:space="preserve"> </w:t>
      </w:r>
      <w:r w:rsidR="002A0979" w:rsidRPr="003E6813">
        <w:rPr>
          <w:rFonts w:ascii="Arial" w:eastAsia="Calibri" w:hAnsi="Arial" w:cs="Arial"/>
          <w:b/>
          <w:bCs/>
          <w:sz w:val="20"/>
          <w:szCs w:val="20"/>
          <w:lang w:eastAsia="en-ZA"/>
        </w:rPr>
        <w:t xml:space="preserve">Table 5 </w:t>
      </w:r>
      <w:r w:rsidR="002A0979" w:rsidRPr="003E6813">
        <w:rPr>
          <w:rFonts w:ascii="Arial" w:eastAsia="Calibri" w:hAnsi="Arial" w:cs="Arial"/>
          <w:bCs/>
          <w:sz w:val="20"/>
          <w:szCs w:val="20"/>
          <w:lang w:eastAsia="en-ZA"/>
        </w:rPr>
        <w:t>Results from the multiple regression analysis depicting the effect of skin size (SSZ), quill value (QV)</w:t>
      </w:r>
      <w:r w:rsidR="006F2F7F">
        <w:rPr>
          <w:rFonts w:ascii="Arial" w:eastAsia="Calibri" w:hAnsi="Arial" w:cs="Arial"/>
          <w:bCs/>
          <w:sz w:val="20"/>
          <w:szCs w:val="20"/>
          <w:lang w:eastAsia="en-ZA"/>
        </w:rPr>
        <w:t>,</w:t>
      </w:r>
      <w:r w:rsidR="002A0979" w:rsidRPr="003E6813">
        <w:rPr>
          <w:rFonts w:ascii="Arial" w:eastAsia="Calibri" w:hAnsi="Arial" w:cs="Arial"/>
          <w:bCs/>
          <w:sz w:val="20"/>
          <w:szCs w:val="20"/>
          <w:lang w:eastAsia="en-ZA"/>
        </w:rPr>
        <w:t xml:space="preserve"> and pitting (PIT) on the monetary yield of 747 ostrich skins (Model 4)</w:t>
      </w:r>
    </w:p>
    <w:tbl>
      <w:tblPr>
        <w:tblW w:w="9072" w:type="dxa"/>
        <w:jc w:val="center"/>
        <w:tblBorders>
          <w:top w:val="nil"/>
          <w:left w:val="nil"/>
          <w:bottom w:val="nil"/>
          <w:right w:val="nil"/>
        </w:tblBorders>
        <w:tblLayout w:type="fixed"/>
        <w:tblLook w:val="0000" w:firstRow="0" w:lastRow="0" w:firstColumn="0" w:lastColumn="0" w:noHBand="0" w:noVBand="0"/>
      </w:tblPr>
      <w:tblGrid>
        <w:gridCol w:w="3227"/>
        <w:gridCol w:w="2126"/>
        <w:gridCol w:w="2268"/>
        <w:gridCol w:w="1451"/>
      </w:tblGrid>
      <w:tr w:rsidR="00B07968" w:rsidRPr="00B07968" w14:paraId="35297203" w14:textId="77777777" w:rsidTr="00985CB7">
        <w:trPr>
          <w:trHeight w:val="91"/>
          <w:jc w:val="center"/>
        </w:trPr>
        <w:tc>
          <w:tcPr>
            <w:tcW w:w="3227" w:type="dxa"/>
            <w:tcBorders>
              <w:top w:val="single" w:sz="4" w:space="0" w:color="auto"/>
              <w:bottom w:val="single" w:sz="4" w:space="0" w:color="auto"/>
            </w:tcBorders>
          </w:tcPr>
          <w:p w14:paraId="6F2269C6" w14:textId="7E70ED31" w:rsidR="002A0979" w:rsidRPr="003E6813" w:rsidRDefault="002A0979" w:rsidP="00D500E3">
            <w:pPr>
              <w:spacing w:after="0" w:line="240" w:lineRule="auto"/>
              <w:rPr>
                <w:rFonts w:ascii="Arial" w:eastAsia="Calibri" w:hAnsi="Arial" w:cs="Arial"/>
                <w:bCs/>
                <w:sz w:val="18"/>
                <w:szCs w:val="20"/>
                <w:lang w:eastAsia="en-ZA"/>
              </w:rPr>
            </w:pPr>
            <w:r w:rsidRPr="003E6813">
              <w:rPr>
                <w:rFonts w:ascii="Arial" w:eastAsia="Calibri" w:hAnsi="Arial" w:cs="Arial"/>
                <w:b/>
                <w:bCs/>
                <w:sz w:val="18"/>
                <w:szCs w:val="20"/>
                <w:lang w:eastAsia="en-ZA"/>
              </w:rPr>
              <w:t>Regression parameters</w:t>
            </w:r>
          </w:p>
        </w:tc>
        <w:tc>
          <w:tcPr>
            <w:tcW w:w="2126" w:type="dxa"/>
            <w:tcBorders>
              <w:top w:val="single" w:sz="4" w:space="0" w:color="auto"/>
              <w:bottom w:val="single" w:sz="4" w:space="0" w:color="auto"/>
            </w:tcBorders>
          </w:tcPr>
          <w:p w14:paraId="1640C7D8" w14:textId="057679B4" w:rsidR="002A0979" w:rsidRPr="003E6813" w:rsidRDefault="002A0979" w:rsidP="00985CB7">
            <w:pPr>
              <w:spacing w:after="0" w:line="240" w:lineRule="auto"/>
              <w:jc w:val="center"/>
              <w:rPr>
                <w:rFonts w:ascii="Arial" w:eastAsia="Calibri" w:hAnsi="Arial" w:cs="Arial"/>
                <w:b/>
                <w:bCs/>
                <w:sz w:val="18"/>
                <w:szCs w:val="20"/>
                <w:lang w:eastAsia="en-ZA"/>
              </w:rPr>
            </w:pPr>
            <w:r w:rsidRPr="003E6813">
              <w:rPr>
                <w:rFonts w:ascii="Arial" w:eastAsia="Calibri" w:hAnsi="Arial" w:cs="Arial"/>
                <w:b/>
                <w:bCs/>
                <w:sz w:val="18"/>
                <w:szCs w:val="20"/>
                <w:lang w:eastAsia="en-ZA"/>
              </w:rPr>
              <w:t>SSZ</w:t>
            </w:r>
          </w:p>
        </w:tc>
        <w:tc>
          <w:tcPr>
            <w:tcW w:w="2268" w:type="dxa"/>
            <w:tcBorders>
              <w:top w:val="single" w:sz="4" w:space="0" w:color="auto"/>
              <w:bottom w:val="single" w:sz="4" w:space="0" w:color="auto"/>
            </w:tcBorders>
          </w:tcPr>
          <w:p w14:paraId="4E3F6722" w14:textId="2D279D26" w:rsidR="002A0979" w:rsidRPr="003E6813" w:rsidRDefault="002A0979" w:rsidP="00985CB7">
            <w:pPr>
              <w:spacing w:after="0" w:line="240" w:lineRule="auto"/>
              <w:jc w:val="center"/>
              <w:rPr>
                <w:rFonts w:ascii="Arial" w:eastAsia="Calibri" w:hAnsi="Arial" w:cs="Arial"/>
                <w:bCs/>
                <w:sz w:val="18"/>
                <w:szCs w:val="20"/>
                <w:lang w:eastAsia="en-ZA"/>
              </w:rPr>
            </w:pPr>
            <w:r w:rsidRPr="003E6813">
              <w:rPr>
                <w:rFonts w:ascii="Arial" w:eastAsia="Calibri" w:hAnsi="Arial" w:cs="Arial"/>
                <w:b/>
                <w:bCs/>
                <w:sz w:val="18"/>
                <w:szCs w:val="20"/>
                <w:lang w:eastAsia="en-ZA"/>
              </w:rPr>
              <w:t>QV</w:t>
            </w:r>
          </w:p>
        </w:tc>
        <w:tc>
          <w:tcPr>
            <w:tcW w:w="1451" w:type="dxa"/>
            <w:tcBorders>
              <w:top w:val="single" w:sz="4" w:space="0" w:color="auto"/>
              <w:bottom w:val="single" w:sz="4" w:space="0" w:color="auto"/>
            </w:tcBorders>
          </w:tcPr>
          <w:p w14:paraId="71646FFF" w14:textId="77777777" w:rsidR="002A0979" w:rsidRPr="003E6813" w:rsidRDefault="002A0979" w:rsidP="00985CB7">
            <w:pPr>
              <w:spacing w:after="0" w:line="240" w:lineRule="auto"/>
              <w:jc w:val="center"/>
              <w:rPr>
                <w:rFonts w:ascii="Arial" w:eastAsia="Calibri" w:hAnsi="Arial" w:cs="Arial"/>
                <w:bCs/>
                <w:sz w:val="18"/>
                <w:szCs w:val="20"/>
                <w:lang w:eastAsia="en-ZA"/>
              </w:rPr>
            </w:pPr>
            <w:r w:rsidRPr="003E6813">
              <w:rPr>
                <w:rFonts w:ascii="Arial" w:eastAsia="Calibri" w:hAnsi="Arial" w:cs="Arial"/>
                <w:b/>
                <w:bCs/>
                <w:sz w:val="18"/>
                <w:szCs w:val="20"/>
                <w:lang w:eastAsia="en-ZA"/>
              </w:rPr>
              <w:t>PIT</w:t>
            </w:r>
          </w:p>
        </w:tc>
      </w:tr>
      <w:tr w:rsidR="00B07968" w:rsidRPr="00B07968" w14:paraId="74C6302A" w14:textId="77777777" w:rsidTr="00302927">
        <w:trPr>
          <w:trHeight w:val="432"/>
          <w:jc w:val="center"/>
        </w:trPr>
        <w:tc>
          <w:tcPr>
            <w:tcW w:w="3227" w:type="dxa"/>
            <w:tcBorders>
              <w:top w:val="single" w:sz="4" w:space="0" w:color="auto"/>
            </w:tcBorders>
            <w:vAlign w:val="bottom"/>
          </w:tcPr>
          <w:p w14:paraId="1207B7FB" w14:textId="4D486876" w:rsidR="002A0979" w:rsidRPr="003E6813" w:rsidRDefault="002A0979" w:rsidP="00F216E4">
            <w:pPr>
              <w:spacing w:after="0" w:line="240" w:lineRule="auto"/>
              <w:rPr>
                <w:rFonts w:ascii="Arial" w:eastAsia="Calibri" w:hAnsi="Arial" w:cs="Arial"/>
                <w:bCs/>
                <w:sz w:val="18"/>
                <w:szCs w:val="20"/>
                <w:lang w:eastAsia="en-ZA"/>
              </w:rPr>
            </w:pPr>
            <w:r w:rsidRPr="003E6813">
              <w:rPr>
                <w:rFonts w:ascii="Arial" w:eastAsia="Calibri" w:hAnsi="Arial" w:cs="Arial"/>
                <w:bCs/>
                <w:sz w:val="18"/>
                <w:szCs w:val="20"/>
                <w:lang w:eastAsia="en-ZA"/>
              </w:rPr>
              <w:t>Coefficient (B)</w:t>
            </w:r>
          </w:p>
        </w:tc>
        <w:tc>
          <w:tcPr>
            <w:tcW w:w="2126" w:type="dxa"/>
            <w:tcBorders>
              <w:top w:val="single" w:sz="4" w:space="0" w:color="auto"/>
            </w:tcBorders>
            <w:vAlign w:val="bottom"/>
          </w:tcPr>
          <w:p w14:paraId="4D29D852" w14:textId="63C47B77" w:rsidR="002A0979" w:rsidRPr="003E6813" w:rsidRDefault="002A0979" w:rsidP="00F216E4">
            <w:pPr>
              <w:spacing w:after="0" w:line="240" w:lineRule="auto"/>
              <w:jc w:val="center"/>
              <w:rPr>
                <w:rFonts w:ascii="Arial" w:eastAsia="Calibri" w:hAnsi="Arial" w:cs="Arial"/>
                <w:bCs/>
                <w:sz w:val="18"/>
                <w:szCs w:val="20"/>
                <w:lang w:eastAsia="en-ZA"/>
              </w:rPr>
            </w:pPr>
            <w:r w:rsidRPr="003E6813">
              <w:rPr>
                <w:rFonts w:ascii="Arial" w:eastAsia="Calibri" w:hAnsi="Arial" w:cs="Arial"/>
                <w:bCs/>
                <w:sz w:val="18"/>
                <w:szCs w:val="20"/>
                <w:lang w:eastAsia="en-ZA"/>
              </w:rPr>
              <w:t>15.82</w:t>
            </w:r>
          </w:p>
        </w:tc>
        <w:tc>
          <w:tcPr>
            <w:tcW w:w="2268" w:type="dxa"/>
            <w:tcBorders>
              <w:top w:val="single" w:sz="4" w:space="0" w:color="auto"/>
            </w:tcBorders>
            <w:vAlign w:val="bottom"/>
          </w:tcPr>
          <w:p w14:paraId="595CAE36" w14:textId="77777777" w:rsidR="002A0979" w:rsidRPr="003E6813" w:rsidRDefault="002A0979" w:rsidP="00F216E4">
            <w:pPr>
              <w:spacing w:after="0" w:line="240" w:lineRule="auto"/>
              <w:jc w:val="center"/>
              <w:rPr>
                <w:rFonts w:ascii="Arial" w:eastAsia="Calibri" w:hAnsi="Arial" w:cs="Arial"/>
                <w:bCs/>
                <w:sz w:val="18"/>
                <w:szCs w:val="20"/>
                <w:lang w:eastAsia="en-ZA"/>
              </w:rPr>
            </w:pPr>
            <w:r w:rsidRPr="003E6813">
              <w:rPr>
                <w:rFonts w:ascii="Arial" w:eastAsia="Calibri" w:hAnsi="Arial" w:cs="Arial"/>
                <w:bCs/>
                <w:sz w:val="18"/>
                <w:szCs w:val="20"/>
                <w:lang w:eastAsia="en-ZA"/>
              </w:rPr>
              <w:t>-165.97</w:t>
            </w:r>
          </w:p>
        </w:tc>
        <w:tc>
          <w:tcPr>
            <w:tcW w:w="1451" w:type="dxa"/>
            <w:tcBorders>
              <w:top w:val="single" w:sz="4" w:space="0" w:color="auto"/>
            </w:tcBorders>
            <w:vAlign w:val="bottom"/>
          </w:tcPr>
          <w:p w14:paraId="53942116" w14:textId="77777777" w:rsidR="002A0979" w:rsidRPr="003E6813" w:rsidRDefault="002A0979" w:rsidP="00F216E4">
            <w:pPr>
              <w:spacing w:after="0" w:line="240" w:lineRule="auto"/>
              <w:jc w:val="center"/>
              <w:rPr>
                <w:rFonts w:ascii="Arial" w:eastAsia="Calibri" w:hAnsi="Arial" w:cs="Arial"/>
                <w:bCs/>
                <w:sz w:val="18"/>
                <w:szCs w:val="20"/>
                <w:lang w:eastAsia="en-ZA"/>
              </w:rPr>
            </w:pPr>
            <w:r w:rsidRPr="003E6813">
              <w:rPr>
                <w:rFonts w:ascii="Arial" w:eastAsia="Calibri" w:hAnsi="Arial" w:cs="Arial"/>
                <w:bCs/>
                <w:sz w:val="18"/>
                <w:szCs w:val="20"/>
                <w:lang w:eastAsia="en-ZA"/>
              </w:rPr>
              <w:t>-60.24</w:t>
            </w:r>
          </w:p>
        </w:tc>
      </w:tr>
      <w:tr w:rsidR="00B07968" w:rsidRPr="00B07968" w14:paraId="01858F70" w14:textId="77777777" w:rsidTr="00985CB7">
        <w:trPr>
          <w:trHeight w:val="91"/>
          <w:jc w:val="center"/>
        </w:trPr>
        <w:tc>
          <w:tcPr>
            <w:tcW w:w="3227" w:type="dxa"/>
          </w:tcPr>
          <w:p w14:paraId="7232C007" w14:textId="6DDC53DA" w:rsidR="002A0979" w:rsidRPr="003E6813" w:rsidRDefault="002A0979" w:rsidP="00D500E3">
            <w:pPr>
              <w:spacing w:after="0" w:line="240" w:lineRule="auto"/>
              <w:rPr>
                <w:rFonts w:ascii="Arial" w:eastAsia="Calibri" w:hAnsi="Arial" w:cs="Arial"/>
                <w:bCs/>
                <w:sz w:val="18"/>
                <w:szCs w:val="20"/>
                <w:lang w:eastAsia="en-ZA"/>
              </w:rPr>
            </w:pPr>
            <w:r w:rsidRPr="003E6813">
              <w:rPr>
                <w:rFonts w:ascii="Arial" w:eastAsia="Calibri" w:hAnsi="Arial" w:cs="Arial"/>
                <w:bCs/>
                <w:sz w:val="18"/>
                <w:szCs w:val="20"/>
                <w:lang w:eastAsia="en-ZA"/>
              </w:rPr>
              <w:t>SE</w:t>
            </w:r>
          </w:p>
        </w:tc>
        <w:tc>
          <w:tcPr>
            <w:tcW w:w="2126" w:type="dxa"/>
          </w:tcPr>
          <w:p w14:paraId="1FFDC7A7" w14:textId="03C17B12" w:rsidR="002A0979" w:rsidRPr="003E6813" w:rsidRDefault="002A0979" w:rsidP="00985CB7">
            <w:pPr>
              <w:spacing w:after="0" w:line="240" w:lineRule="auto"/>
              <w:jc w:val="center"/>
              <w:rPr>
                <w:rFonts w:ascii="Arial" w:eastAsia="Calibri" w:hAnsi="Arial" w:cs="Arial"/>
                <w:bCs/>
                <w:sz w:val="18"/>
                <w:szCs w:val="20"/>
                <w:lang w:eastAsia="en-ZA"/>
              </w:rPr>
            </w:pPr>
            <w:r w:rsidRPr="003E6813">
              <w:rPr>
                <w:rFonts w:ascii="Arial" w:eastAsia="Calibri" w:hAnsi="Arial" w:cs="Arial"/>
                <w:bCs/>
                <w:sz w:val="18"/>
                <w:szCs w:val="20"/>
                <w:lang w:eastAsia="en-ZA"/>
              </w:rPr>
              <w:t>3.68</w:t>
            </w:r>
          </w:p>
        </w:tc>
        <w:tc>
          <w:tcPr>
            <w:tcW w:w="2268" w:type="dxa"/>
          </w:tcPr>
          <w:p w14:paraId="65E115ED" w14:textId="309B182A" w:rsidR="002A0979" w:rsidRPr="003E6813" w:rsidRDefault="002A0979" w:rsidP="00985CB7">
            <w:pPr>
              <w:spacing w:after="0" w:line="240" w:lineRule="auto"/>
              <w:jc w:val="center"/>
              <w:rPr>
                <w:rFonts w:ascii="Arial" w:eastAsia="Calibri" w:hAnsi="Arial" w:cs="Arial"/>
                <w:bCs/>
                <w:sz w:val="18"/>
                <w:szCs w:val="20"/>
                <w:lang w:eastAsia="en-ZA"/>
              </w:rPr>
            </w:pPr>
            <w:r w:rsidRPr="003E6813">
              <w:rPr>
                <w:rFonts w:ascii="Arial" w:eastAsia="Calibri" w:hAnsi="Arial" w:cs="Arial"/>
                <w:bCs/>
                <w:sz w:val="18"/>
                <w:szCs w:val="20"/>
                <w:lang w:eastAsia="en-ZA"/>
              </w:rPr>
              <w:t>61.33</w:t>
            </w:r>
          </w:p>
        </w:tc>
        <w:tc>
          <w:tcPr>
            <w:tcW w:w="1451" w:type="dxa"/>
          </w:tcPr>
          <w:p w14:paraId="07131126" w14:textId="48FAC6B1" w:rsidR="002A0979" w:rsidRPr="003E6813" w:rsidRDefault="002A0979" w:rsidP="00985CB7">
            <w:pPr>
              <w:spacing w:after="0" w:line="240" w:lineRule="auto"/>
              <w:jc w:val="center"/>
              <w:rPr>
                <w:rFonts w:ascii="Arial" w:eastAsia="Calibri" w:hAnsi="Arial" w:cs="Arial"/>
                <w:bCs/>
                <w:sz w:val="18"/>
                <w:szCs w:val="20"/>
                <w:lang w:eastAsia="en-ZA"/>
              </w:rPr>
            </w:pPr>
            <w:r w:rsidRPr="003E6813">
              <w:rPr>
                <w:rFonts w:ascii="Arial" w:eastAsia="Calibri" w:hAnsi="Arial" w:cs="Arial"/>
                <w:bCs/>
                <w:sz w:val="18"/>
                <w:szCs w:val="20"/>
                <w:lang w:eastAsia="en-ZA"/>
              </w:rPr>
              <w:t>27.94</w:t>
            </w:r>
          </w:p>
        </w:tc>
      </w:tr>
      <w:tr w:rsidR="00B07968" w:rsidRPr="00B07968" w14:paraId="3B489C7D" w14:textId="77777777" w:rsidTr="00985CB7">
        <w:trPr>
          <w:trHeight w:val="91"/>
          <w:jc w:val="center"/>
        </w:trPr>
        <w:tc>
          <w:tcPr>
            <w:tcW w:w="3227" w:type="dxa"/>
          </w:tcPr>
          <w:p w14:paraId="7BDC6ABD" w14:textId="3889BBFF" w:rsidR="002A0979" w:rsidRPr="003E6813" w:rsidRDefault="002A0979" w:rsidP="00D500E3">
            <w:pPr>
              <w:spacing w:after="0" w:line="240" w:lineRule="auto"/>
              <w:rPr>
                <w:rFonts w:ascii="Arial" w:eastAsia="Calibri" w:hAnsi="Arial" w:cs="Arial"/>
                <w:bCs/>
                <w:sz w:val="18"/>
                <w:szCs w:val="20"/>
                <w:lang w:eastAsia="en-ZA"/>
              </w:rPr>
            </w:pPr>
            <w:r w:rsidRPr="003E6813">
              <w:rPr>
                <w:rFonts w:ascii="Arial" w:eastAsia="Calibri" w:hAnsi="Arial" w:cs="Arial"/>
                <w:bCs/>
                <w:i/>
                <w:iCs/>
                <w:sz w:val="18"/>
                <w:szCs w:val="20"/>
                <w:lang w:eastAsia="en-ZA"/>
              </w:rPr>
              <w:t>P</w:t>
            </w:r>
            <w:r w:rsidRPr="003E6813">
              <w:rPr>
                <w:rFonts w:ascii="Arial" w:eastAsia="Calibri" w:hAnsi="Arial" w:cs="Arial"/>
                <w:bCs/>
                <w:sz w:val="18"/>
                <w:szCs w:val="20"/>
                <w:lang w:eastAsia="en-ZA"/>
              </w:rPr>
              <w:t>-value</w:t>
            </w:r>
          </w:p>
        </w:tc>
        <w:tc>
          <w:tcPr>
            <w:tcW w:w="2126" w:type="dxa"/>
          </w:tcPr>
          <w:p w14:paraId="51F7D78F" w14:textId="77777777" w:rsidR="002A0979" w:rsidRPr="003E6813" w:rsidRDefault="002A0979" w:rsidP="00985CB7">
            <w:pPr>
              <w:spacing w:after="0" w:line="240" w:lineRule="auto"/>
              <w:jc w:val="center"/>
              <w:rPr>
                <w:rFonts w:ascii="Arial" w:eastAsia="Calibri" w:hAnsi="Arial" w:cs="Arial"/>
                <w:bCs/>
                <w:sz w:val="18"/>
                <w:szCs w:val="20"/>
                <w:lang w:eastAsia="en-ZA"/>
              </w:rPr>
            </w:pPr>
            <w:r w:rsidRPr="003E6813">
              <w:rPr>
                <w:rFonts w:ascii="Arial" w:eastAsia="Calibri" w:hAnsi="Arial" w:cs="Arial"/>
                <w:bCs/>
                <w:sz w:val="18"/>
                <w:szCs w:val="20"/>
                <w:lang w:eastAsia="en-ZA"/>
              </w:rPr>
              <w:t>&lt;0.0001</w:t>
            </w:r>
          </w:p>
        </w:tc>
        <w:tc>
          <w:tcPr>
            <w:tcW w:w="2268" w:type="dxa"/>
          </w:tcPr>
          <w:p w14:paraId="2C157AC4" w14:textId="77777777" w:rsidR="002A0979" w:rsidRPr="003E6813" w:rsidRDefault="002A0979" w:rsidP="00985CB7">
            <w:pPr>
              <w:spacing w:after="0" w:line="240" w:lineRule="auto"/>
              <w:jc w:val="center"/>
              <w:rPr>
                <w:rFonts w:ascii="Arial" w:eastAsia="Calibri" w:hAnsi="Arial" w:cs="Arial"/>
                <w:bCs/>
                <w:sz w:val="18"/>
                <w:szCs w:val="20"/>
                <w:lang w:eastAsia="en-ZA"/>
              </w:rPr>
            </w:pPr>
            <w:r w:rsidRPr="003E6813">
              <w:rPr>
                <w:rFonts w:ascii="Arial" w:eastAsia="Calibri" w:hAnsi="Arial" w:cs="Arial"/>
                <w:bCs/>
                <w:sz w:val="18"/>
                <w:szCs w:val="20"/>
                <w:lang w:eastAsia="en-ZA"/>
              </w:rPr>
              <w:t>&lt;0.0070</w:t>
            </w:r>
          </w:p>
        </w:tc>
        <w:tc>
          <w:tcPr>
            <w:tcW w:w="1451" w:type="dxa"/>
          </w:tcPr>
          <w:p w14:paraId="4F1387AB" w14:textId="57A5606C" w:rsidR="002A0979" w:rsidRPr="003E6813" w:rsidRDefault="002A0979" w:rsidP="00985CB7">
            <w:pPr>
              <w:spacing w:after="0" w:line="240" w:lineRule="auto"/>
              <w:jc w:val="center"/>
              <w:rPr>
                <w:rFonts w:ascii="Arial" w:eastAsia="Calibri" w:hAnsi="Arial" w:cs="Arial"/>
                <w:bCs/>
                <w:sz w:val="18"/>
                <w:szCs w:val="20"/>
                <w:lang w:eastAsia="en-ZA"/>
              </w:rPr>
            </w:pPr>
            <w:r w:rsidRPr="003E6813">
              <w:rPr>
                <w:rFonts w:ascii="Arial" w:eastAsia="Calibri" w:hAnsi="Arial" w:cs="Arial"/>
                <w:bCs/>
                <w:sz w:val="18"/>
                <w:szCs w:val="20"/>
                <w:lang w:eastAsia="en-ZA"/>
              </w:rPr>
              <w:t>0.0314</w:t>
            </w:r>
          </w:p>
        </w:tc>
      </w:tr>
      <w:tr w:rsidR="00B07968" w:rsidRPr="00B07968" w14:paraId="787DE50B" w14:textId="77777777" w:rsidTr="00302927">
        <w:trPr>
          <w:trHeight w:val="432"/>
          <w:jc w:val="center"/>
        </w:trPr>
        <w:tc>
          <w:tcPr>
            <w:tcW w:w="3227" w:type="dxa"/>
            <w:tcBorders>
              <w:bottom w:val="single" w:sz="4" w:space="0" w:color="auto"/>
            </w:tcBorders>
          </w:tcPr>
          <w:p w14:paraId="6BA83A6E" w14:textId="77777777" w:rsidR="002A0979" w:rsidRPr="003E6813" w:rsidRDefault="002A0979" w:rsidP="00D500E3">
            <w:pPr>
              <w:spacing w:after="0" w:line="240" w:lineRule="auto"/>
              <w:rPr>
                <w:rFonts w:ascii="Arial" w:eastAsia="Calibri" w:hAnsi="Arial" w:cs="Arial"/>
                <w:bCs/>
                <w:sz w:val="18"/>
                <w:szCs w:val="20"/>
                <w:lang w:eastAsia="en-ZA"/>
              </w:rPr>
            </w:pPr>
            <w:r w:rsidRPr="003E6813">
              <w:rPr>
                <w:rFonts w:ascii="Arial" w:eastAsia="Calibri" w:hAnsi="Arial" w:cs="Arial"/>
                <w:bCs/>
                <w:sz w:val="18"/>
                <w:szCs w:val="20"/>
                <w:lang w:eastAsia="en-ZA"/>
              </w:rPr>
              <w:t>Cumulative (R</w:t>
            </w:r>
            <w:r w:rsidRPr="003E6813">
              <w:rPr>
                <w:rFonts w:ascii="Arial" w:eastAsia="Calibri" w:hAnsi="Arial" w:cs="Arial"/>
                <w:bCs/>
                <w:sz w:val="18"/>
                <w:szCs w:val="20"/>
                <w:vertAlign w:val="superscript"/>
                <w:lang w:eastAsia="en-ZA"/>
              </w:rPr>
              <w:t>2</w:t>
            </w:r>
            <w:r w:rsidRPr="003E6813">
              <w:rPr>
                <w:rFonts w:ascii="Arial" w:eastAsia="Calibri" w:hAnsi="Arial" w:cs="Arial"/>
                <w:bCs/>
                <w:sz w:val="18"/>
                <w:szCs w:val="20"/>
                <w:lang w:eastAsia="en-ZA"/>
              </w:rPr>
              <w:t>)</w:t>
            </w:r>
          </w:p>
          <w:p w14:paraId="2FD671B1" w14:textId="77777777" w:rsidR="002A0979" w:rsidRPr="003E6813" w:rsidRDefault="002A0979" w:rsidP="00D500E3">
            <w:pPr>
              <w:spacing w:after="0" w:line="240" w:lineRule="auto"/>
              <w:rPr>
                <w:rFonts w:ascii="Arial" w:eastAsia="Calibri" w:hAnsi="Arial" w:cs="Arial"/>
                <w:bCs/>
                <w:i/>
                <w:iCs/>
                <w:sz w:val="18"/>
                <w:szCs w:val="20"/>
                <w:lang w:eastAsia="en-ZA"/>
              </w:rPr>
            </w:pPr>
            <w:r w:rsidRPr="003E6813">
              <w:rPr>
                <w:rFonts w:ascii="Arial" w:eastAsia="Calibri" w:hAnsi="Arial" w:cs="Arial"/>
                <w:bCs/>
                <w:i/>
                <w:iCs/>
                <w:sz w:val="18"/>
                <w:szCs w:val="20"/>
                <w:lang w:eastAsia="en-ZA"/>
              </w:rPr>
              <w:t>Intercept (a) = -673.22</w:t>
            </w:r>
          </w:p>
        </w:tc>
        <w:tc>
          <w:tcPr>
            <w:tcW w:w="2126" w:type="dxa"/>
            <w:tcBorders>
              <w:bottom w:val="single" w:sz="4" w:space="0" w:color="auto"/>
            </w:tcBorders>
          </w:tcPr>
          <w:p w14:paraId="50D46426" w14:textId="77777777" w:rsidR="002A0979" w:rsidRPr="003E6813" w:rsidRDefault="002A0979" w:rsidP="00985CB7">
            <w:pPr>
              <w:spacing w:after="0" w:line="240" w:lineRule="auto"/>
              <w:jc w:val="center"/>
              <w:rPr>
                <w:rFonts w:ascii="Arial" w:eastAsia="Calibri" w:hAnsi="Arial" w:cs="Arial"/>
                <w:bCs/>
                <w:sz w:val="18"/>
                <w:szCs w:val="20"/>
                <w:lang w:eastAsia="en-ZA"/>
              </w:rPr>
            </w:pPr>
            <w:r w:rsidRPr="003E6813">
              <w:rPr>
                <w:rFonts w:ascii="Arial" w:eastAsia="Calibri" w:hAnsi="Arial" w:cs="Arial"/>
                <w:bCs/>
                <w:sz w:val="18"/>
                <w:szCs w:val="20"/>
                <w:lang w:eastAsia="en-ZA"/>
              </w:rPr>
              <w:t>0.0350</w:t>
            </w:r>
          </w:p>
        </w:tc>
        <w:tc>
          <w:tcPr>
            <w:tcW w:w="2268" w:type="dxa"/>
            <w:tcBorders>
              <w:bottom w:val="single" w:sz="4" w:space="0" w:color="auto"/>
            </w:tcBorders>
          </w:tcPr>
          <w:p w14:paraId="7F12DF44" w14:textId="77777777" w:rsidR="002A0979" w:rsidRPr="003E6813" w:rsidRDefault="002A0979" w:rsidP="00985CB7">
            <w:pPr>
              <w:spacing w:after="0" w:line="240" w:lineRule="auto"/>
              <w:jc w:val="center"/>
              <w:rPr>
                <w:rFonts w:ascii="Arial" w:eastAsia="Calibri" w:hAnsi="Arial" w:cs="Arial"/>
                <w:bCs/>
                <w:sz w:val="18"/>
                <w:szCs w:val="20"/>
                <w:lang w:eastAsia="en-ZA"/>
              </w:rPr>
            </w:pPr>
            <w:r w:rsidRPr="003E6813">
              <w:rPr>
                <w:rFonts w:ascii="Arial" w:eastAsia="Calibri" w:hAnsi="Arial" w:cs="Arial"/>
                <w:bCs/>
                <w:sz w:val="18"/>
                <w:szCs w:val="20"/>
                <w:lang w:eastAsia="en-ZA"/>
              </w:rPr>
              <w:t>0.0510</w:t>
            </w:r>
          </w:p>
        </w:tc>
        <w:tc>
          <w:tcPr>
            <w:tcW w:w="1451" w:type="dxa"/>
            <w:tcBorders>
              <w:bottom w:val="single" w:sz="4" w:space="0" w:color="auto"/>
            </w:tcBorders>
          </w:tcPr>
          <w:p w14:paraId="120C2F43" w14:textId="77777777" w:rsidR="002A0979" w:rsidRPr="003E6813" w:rsidRDefault="002A0979" w:rsidP="00985CB7">
            <w:pPr>
              <w:spacing w:after="0" w:line="240" w:lineRule="auto"/>
              <w:jc w:val="center"/>
              <w:rPr>
                <w:rFonts w:ascii="Arial" w:eastAsia="Calibri" w:hAnsi="Arial" w:cs="Arial"/>
                <w:bCs/>
                <w:sz w:val="18"/>
                <w:szCs w:val="20"/>
                <w:lang w:eastAsia="en-ZA"/>
              </w:rPr>
            </w:pPr>
            <w:r w:rsidRPr="003E6813">
              <w:rPr>
                <w:rFonts w:ascii="Arial" w:eastAsia="Calibri" w:hAnsi="Arial" w:cs="Arial"/>
                <w:bCs/>
                <w:sz w:val="18"/>
                <w:szCs w:val="20"/>
                <w:lang w:eastAsia="en-ZA"/>
              </w:rPr>
              <w:t>0.0572</w:t>
            </w:r>
          </w:p>
        </w:tc>
      </w:tr>
    </w:tbl>
    <w:p w14:paraId="75C105AD" w14:textId="77777777" w:rsidR="00794027" w:rsidRPr="003E6813" w:rsidRDefault="00794027" w:rsidP="00794027">
      <w:pPr>
        <w:spacing w:after="120" w:line="240" w:lineRule="auto"/>
        <w:ind w:firstLine="720"/>
        <w:jc w:val="both"/>
        <w:rPr>
          <w:rFonts w:ascii="Arial" w:eastAsia="Calibri" w:hAnsi="Arial" w:cs="Arial"/>
          <w:bCs/>
          <w:sz w:val="20"/>
          <w:szCs w:val="20"/>
          <w:lang w:val="en-US" w:eastAsia="en-ZA"/>
        </w:rPr>
      </w:pPr>
    </w:p>
    <w:p w14:paraId="0DFF6760" w14:textId="66F8F4A7" w:rsidR="00F130AF" w:rsidRPr="003E6813" w:rsidRDefault="00AA55AF" w:rsidP="00060729">
      <w:pPr>
        <w:spacing w:after="0" w:line="240" w:lineRule="auto"/>
        <w:ind w:firstLine="720"/>
        <w:jc w:val="both"/>
        <w:rPr>
          <w:rFonts w:ascii="Arial" w:eastAsia="Calibri" w:hAnsi="Arial" w:cs="Arial"/>
          <w:bCs/>
          <w:sz w:val="20"/>
          <w:szCs w:val="20"/>
          <w:lang w:val="en-US" w:eastAsia="en-ZA"/>
        </w:rPr>
      </w:pPr>
      <w:r w:rsidRPr="003E6813">
        <w:rPr>
          <w:rFonts w:ascii="Arial" w:eastAsia="Calibri" w:hAnsi="Arial" w:cs="Arial"/>
          <w:bCs/>
          <w:sz w:val="20"/>
          <w:szCs w:val="20"/>
          <w:lang w:val="en-US" w:eastAsia="en-ZA"/>
        </w:rPr>
        <w:t xml:space="preserve">It was evident that when SG was removed from the model, the remaining variables only accounted for a cumulative R² of </w:t>
      </w:r>
      <w:r w:rsidR="006F2F7F">
        <w:rPr>
          <w:rFonts w:ascii="Arial" w:eastAsia="Calibri" w:hAnsi="Arial" w:cs="Arial"/>
          <w:bCs/>
          <w:sz w:val="20"/>
          <w:szCs w:val="20"/>
          <w:lang w:val="en-US" w:eastAsia="en-ZA"/>
        </w:rPr>
        <w:t>&lt;</w:t>
      </w:r>
      <w:r w:rsidRPr="003E6813">
        <w:rPr>
          <w:rFonts w:ascii="Arial" w:eastAsia="Calibri" w:hAnsi="Arial" w:cs="Arial"/>
          <w:bCs/>
          <w:sz w:val="20"/>
          <w:szCs w:val="20"/>
          <w:lang w:val="en-US" w:eastAsia="en-ZA"/>
        </w:rPr>
        <w:t>6% (Table 5).</w:t>
      </w:r>
      <w:r w:rsidR="00BE088D" w:rsidRPr="003E6813">
        <w:rPr>
          <w:rFonts w:ascii="Arial" w:eastAsia="Calibri" w:hAnsi="Arial" w:cs="Arial"/>
          <w:bCs/>
          <w:sz w:val="20"/>
          <w:szCs w:val="20"/>
          <w:lang w:val="en-US" w:eastAsia="en-ZA"/>
        </w:rPr>
        <w:t xml:space="preserve"> </w:t>
      </w:r>
      <w:r w:rsidR="002A0979" w:rsidRPr="003E6813">
        <w:rPr>
          <w:rFonts w:ascii="Arial" w:eastAsia="Calibri" w:hAnsi="Arial" w:cs="Arial"/>
          <w:bCs/>
          <w:sz w:val="20"/>
          <w:szCs w:val="20"/>
          <w:lang w:val="en-US" w:eastAsia="en-ZA"/>
        </w:rPr>
        <w:t>The</w:t>
      </w:r>
      <w:r w:rsidR="005D3830" w:rsidRPr="003E6813">
        <w:rPr>
          <w:rFonts w:ascii="Arial" w:eastAsia="Calibri" w:hAnsi="Arial" w:cs="Arial"/>
          <w:bCs/>
          <w:sz w:val="20"/>
          <w:szCs w:val="20"/>
          <w:lang w:val="en-US" w:eastAsia="en-ZA"/>
        </w:rPr>
        <w:t xml:space="preserve"> fact</w:t>
      </w:r>
      <w:r w:rsidR="002A0979" w:rsidRPr="003E6813">
        <w:rPr>
          <w:rFonts w:ascii="Arial" w:eastAsia="Calibri" w:hAnsi="Arial" w:cs="Arial"/>
          <w:bCs/>
          <w:sz w:val="20"/>
          <w:szCs w:val="20"/>
          <w:lang w:val="en-US" w:eastAsia="en-ZA"/>
        </w:rPr>
        <w:t xml:space="preserve"> that </w:t>
      </w:r>
      <w:r w:rsidR="005D3830" w:rsidRPr="003E6813">
        <w:rPr>
          <w:rFonts w:ascii="Arial" w:eastAsia="Calibri" w:hAnsi="Arial" w:cs="Arial"/>
          <w:bCs/>
          <w:sz w:val="20"/>
          <w:szCs w:val="20"/>
          <w:lang w:val="en-US" w:eastAsia="en-ZA"/>
        </w:rPr>
        <w:t xml:space="preserve">PIT accounted for </w:t>
      </w:r>
      <w:r w:rsidR="006F2F7F">
        <w:rPr>
          <w:rFonts w:ascii="Arial" w:eastAsia="Calibri" w:hAnsi="Arial" w:cs="Arial"/>
          <w:bCs/>
          <w:sz w:val="20"/>
          <w:szCs w:val="20"/>
          <w:lang w:val="en-US" w:eastAsia="en-ZA"/>
        </w:rPr>
        <w:t>&lt;</w:t>
      </w:r>
      <w:r w:rsidR="005D3830" w:rsidRPr="003E6813">
        <w:rPr>
          <w:rFonts w:ascii="Arial" w:eastAsia="Calibri" w:hAnsi="Arial" w:cs="Arial"/>
          <w:bCs/>
          <w:sz w:val="20"/>
          <w:szCs w:val="20"/>
          <w:lang w:val="en-US" w:eastAsia="en-ZA"/>
        </w:rPr>
        <w:t>1% of the variation in skin value</w:t>
      </w:r>
      <w:r w:rsidRPr="003E6813">
        <w:rPr>
          <w:rFonts w:ascii="Arial" w:eastAsia="Calibri" w:hAnsi="Arial" w:cs="Arial"/>
          <w:bCs/>
          <w:sz w:val="20"/>
          <w:szCs w:val="20"/>
          <w:lang w:val="en-US" w:eastAsia="en-ZA"/>
        </w:rPr>
        <w:t>, and</w:t>
      </w:r>
      <w:r w:rsidR="00BE088D" w:rsidRPr="003E6813">
        <w:rPr>
          <w:rFonts w:ascii="Arial" w:eastAsia="Calibri" w:hAnsi="Arial" w:cs="Arial"/>
          <w:bCs/>
          <w:sz w:val="20"/>
          <w:szCs w:val="20"/>
          <w:lang w:val="en-US" w:eastAsia="en-ZA"/>
        </w:rPr>
        <w:t xml:space="preserve"> that HF did not contribute </w:t>
      </w:r>
      <w:r w:rsidR="006F2F7F">
        <w:rPr>
          <w:rFonts w:ascii="Arial" w:eastAsia="Calibri" w:hAnsi="Arial" w:cs="Arial"/>
          <w:bCs/>
          <w:sz w:val="20"/>
          <w:szCs w:val="20"/>
          <w:lang w:val="en-US" w:eastAsia="en-ZA"/>
        </w:rPr>
        <w:t>s</w:t>
      </w:r>
      <w:r w:rsidR="000A4300">
        <w:rPr>
          <w:rFonts w:ascii="Arial" w:eastAsia="Calibri" w:hAnsi="Arial" w:cs="Arial"/>
          <w:bCs/>
          <w:sz w:val="20"/>
          <w:szCs w:val="20"/>
          <w:lang w:val="en-US" w:eastAsia="en-ZA"/>
        </w:rPr>
        <w:t>ubstantially</w:t>
      </w:r>
      <w:r w:rsidR="006F2F7F">
        <w:rPr>
          <w:rFonts w:ascii="Arial" w:eastAsia="Calibri" w:hAnsi="Arial" w:cs="Arial"/>
          <w:bCs/>
          <w:sz w:val="20"/>
          <w:szCs w:val="20"/>
          <w:lang w:val="en-US" w:eastAsia="en-ZA"/>
        </w:rPr>
        <w:t>,</w:t>
      </w:r>
      <w:r w:rsidR="002A0979" w:rsidRPr="003E6813">
        <w:rPr>
          <w:rFonts w:ascii="Arial" w:eastAsia="Calibri" w:hAnsi="Arial" w:cs="Arial"/>
          <w:bCs/>
          <w:sz w:val="20"/>
          <w:szCs w:val="20"/>
          <w:lang w:val="en-US" w:eastAsia="en-ZA"/>
        </w:rPr>
        <w:t xml:space="preserve"> is </w:t>
      </w:r>
      <w:r w:rsidR="00BE088D" w:rsidRPr="003E6813">
        <w:rPr>
          <w:rFonts w:ascii="Arial" w:eastAsia="Calibri" w:hAnsi="Arial" w:cs="Arial"/>
          <w:bCs/>
          <w:sz w:val="20"/>
          <w:szCs w:val="20"/>
          <w:lang w:val="en-US" w:eastAsia="en-ZA"/>
        </w:rPr>
        <w:t>unexpected</w:t>
      </w:r>
      <w:r w:rsidR="002A0979" w:rsidRPr="003E6813">
        <w:rPr>
          <w:rFonts w:ascii="Arial" w:eastAsia="Calibri" w:hAnsi="Arial" w:cs="Arial"/>
          <w:bCs/>
          <w:sz w:val="20"/>
          <w:szCs w:val="20"/>
          <w:lang w:val="en-US" w:eastAsia="en-ZA"/>
        </w:rPr>
        <w:t xml:space="preserve">. </w:t>
      </w:r>
      <w:r w:rsidR="005D3830" w:rsidRPr="003E6813">
        <w:rPr>
          <w:rFonts w:ascii="Arial" w:eastAsia="Calibri" w:hAnsi="Arial" w:cs="Arial"/>
          <w:bCs/>
          <w:sz w:val="20"/>
          <w:szCs w:val="20"/>
          <w:lang w:val="en-US" w:eastAsia="en-ZA"/>
        </w:rPr>
        <w:t xml:space="preserve">Van Schalkwyk (2008) stated that </w:t>
      </w:r>
      <w:r w:rsidR="00BE088D" w:rsidRPr="003E6813">
        <w:rPr>
          <w:rFonts w:ascii="Arial" w:eastAsia="Calibri" w:hAnsi="Arial" w:cs="Arial"/>
          <w:bCs/>
          <w:sz w:val="20"/>
          <w:szCs w:val="20"/>
          <w:lang w:val="en-US" w:eastAsia="en-ZA"/>
        </w:rPr>
        <w:t>pitting damage</w:t>
      </w:r>
      <w:r w:rsidR="005D3830" w:rsidRPr="003E6813">
        <w:rPr>
          <w:rFonts w:ascii="Arial" w:eastAsia="Calibri" w:hAnsi="Arial" w:cs="Arial"/>
          <w:bCs/>
          <w:sz w:val="20"/>
          <w:szCs w:val="20"/>
          <w:lang w:val="en-US" w:eastAsia="en-ZA"/>
        </w:rPr>
        <w:t xml:space="preserve"> </w:t>
      </w:r>
      <w:r w:rsidR="00BE088D" w:rsidRPr="003E6813">
        <w:rPr>
          <w:rFonts w:ascii="Arial" w:eastAsia="Calibri" w:hAnsi="Arial" w:cs="Arial"/>
          <w:bCs/>
          <w:sz w:val="20"/>
          <w:szCs w:val="20"/>
          <w:lang w:val="en-US" w:eastAsia="en-ZA"/>
        </w:rPr>
        <w:t xml:space="preserve">(scored as PIT) </w:t>
      </w:r>
      <w:r w:rsidR="005D3830" w:rsidRPr="003E6813">
        <w:rPr>
          <w:rFonts w:ascii="Arial" w:eastAsia="Calibri" w:hAnsi="Arial" w:cs="Arial"/>
          <w:bCs/>
          <w:sz w:val="20"/>
          <w:szCs w:val="20"/>
          <w:lang w:val="en-US" w:eastAsia="en-ZA"/>
        </w:rPr>
        <w:t xml:space="preserve">was </w:t>
      </w:r>
      <w:r w:rsidR="00BE088D" w:rsidRPr="003E6813">
        <w:rPr>
          <w:rFonts w:ascii="Arial" w:eastAsia="Calibri" w:hAnsi="Arial" w:cs="Arial"/>
          <w:bCs/>
          <w:sz w:val="20"/>
          <w:szCs w:val="20"/>
          <w:lang w:val="en-US" w:eastAsia="en-ZA"/>
        </w:rPr>
        <w:t>an</w:t>
      </w:r>
      <w:r w:rsidR="005D3830" w:rsidRPr="003E6813">
        <w:rPr>
          <w:rFonts w:ascii="Arial" w:eastAsia="Calibri" w:hAnsi="Arial" w:cs="Arial"/>
          <w:bCs/>
          <w:sz w:val="20"/>
          <w:szCs w:val="20"/>
          <w:lang w:val="en-US" w:eastAsia="en-ZA"/>
        </w:rPr>
        <w:t xml:space="preserve"> important </w:t>
      </w:r>
      <w:r w:rsidR="00BE088D" w:rsidRPr="003E6813">
        <w:rPr>
          <w:rFonts w:ascii="Arial" w:eastAsia="Calibri" w:hAnsi="Arial" w:cs="Arial"/>
          <w:bCs/>
          <w:sz w:val="20"/>
          <w:szCs w:val="20"/>
          <w:lang w:val="en-US" w:eastAsia="en-ZA"/>
        </w:rPr>
        <w:t xml:space="preserve">skin defect, </w:t>
      </w:r>
      <w:r w:rsidR="000A4300">
        <w:rPr>
          <w:rFonts w:ascii="Arial" w:eastAsia="Calibri" w:hAnsi="Arial" w:cs="Arial"/>
          <w:bCs/>
          <w:sz w:val="20"/>
          <w:szCs w:val="20"/>
          <w:lang w:val="en-US" w:eastAsia="en-ZA"/>
        </w:rPr>
        <w:t xml:space="preserve">whereas </w:t>
      </w:r>
      <w:r w:rsidR="00BE088D" w:rsidRPr="003E6813">
        <w:rPr>
          <w:rFonts w:ascii="Arial" w:eastAsia="Calibri" w:hAnsi="Arial" w:cs="Arial"/>
          <w:bCs/>
          <w:sz w:val="20"/>
          <w:szCs w:val="20"/>
          <w:lang w:val="en-US" w:eastAsia="en-ZA"/>
        </w:rPr>
        <w:t>pinholes (score</w:t>
      </w:r>
      <w:r w:rsidR="00482564" w:rsidRPr="003E6813">
        <w:rPr>
          <w:rFonts w:ascii="Arial" w:eastAsia="Calibri" w:hAnsi="Arial" w:cs="Arial"/>
          <w:bCs/>
          <w:sz w:val="20"/>
          <w:szCs w:val="20"/>
          <w:lang w:val="en-US" w:eastAsia="en-ZA"/>
        </w:rPr>
        <w:t>d</w:t>
      </w:r>
      <w:r w:rsidR="00BE088D" w:rsidRPr="003E6813">
        <w:rPr>
          <w:rFonts w:ascii="Arial" w:eastAsia="Calibri" w:hAnsi="Arial" w:cs="Arial"/>
          <w:bCs/>
          <w:sz w:val="20"/>
          <w:szCs w:val="20"/>
          <w:lang w:val="en-US" w:eastAsia="en-ZA"/>
        </w:rPr>
        <w:t xml:space="preserve"> as HF) </w:t>
      </w:r>
      <w:r w:rsidR="000A4300">
        <w:rPr>
          <w:rFonts w:ascii="Arial" w:eastAsia="Calibri" w:hAnsi="Arial" w:cs="Arial"/>
          <w:bCs/>
          <w:sz w:val="20"/>
          <w:szCs w:val="20"/>
          <w:lang w:val="en-US" w:eastAsia="en-ZA"/>
        </w:rPr>
        <w:t xml:space="preserve">were </w:t>
      </w:r>
      <w:r w:rsidR="00BE088D" w:rsidRPr="003E6813">
        <w:rPr>
          <w:rFonts w:ascii="Arial" w:eastAsia="Calibri" w:hAnsi="Arial" w:cs="Arial"/>
          <w:bCs/>
          <w:sz w:val="20"/>
          <w:szCs w:val="20"/>
          <w:lang w:val="en-US" w:eastAsia="en-ZA"/>
        </w:rPr>
        <w:t xml:space="preserve">also seen as an important contributor to </w:t>
      </w:r>
      <w:r w:rsidR="000A4300">
        <w:rPr>
          <w:rFonts w:ascii="Arial" w:eastAsia="Calibri" w:hAnsi="Arial" w:cs="Arial"/>
          <w:bCs/>
          <w:sz w:val="20"/>
          <w:szCs w:val="20"/>
          <w:lang w:val="en-US" w:eastAsia="en-ZA"/>
        </w:rPr>
        <w:t xml:space="preserve">the </w:t>
      </w:r>
      <w:r w:rsidR="00BE088D" w:rsidRPr="003E6813">
        <w:rPr>
          <w:rFonts w:ascii="Arial" w:eastAsia="Calibri" w:hAnsi="Arial" w:cs="Arial"/>
          <w:bCs/>
          <w:sz w:val="20"/>
          <w:szCs w:val="20"/>
          <w:lang w:val="en-US" w:eastAsia="en-ZA"/>
        </w:rPr>
        <w:t xml:space="preserve">downgrading of ostrich leather (Engelbrecht </w:t>
      </w:r>
      <w:r w:rsidR="00BE088D" w:rsidRPr="003E6813">
        <w:rPr>
          <w:rFonts w:ascii="Arial" w:eastAsia="Calibri" w:hAnsi="Arial" w:cs="Arial"/>
          <w:bCs/>
          <w:i/>
          <w:sz w:val="20"/>
          <w:szCs w:val="20"/>
          <w:lang w:val="en-US" w:eastAsia="en-ZA"/>
        </w:rPr>
        <w:t>et al.</w:t>
      </w:r>
      <w:r w:rsidR="00BE088D" w:rsidRPr="003E6813">
        <w:rPr>
          <w:rFonts w:ascii="Arial" w:eastAsia="Calibri" w:hAnsi="Arial" w:cs="Arial"/>
          <w:bCs/>
          <w:sz w:val="20"/>
          <w:szCs w:val="20"/>
          <w:lang w:val="en-US" w:eastAsia="en-ZA"/>
        </w:rPr>
        <w:t>, 2005).</w:t>
      </w:r>
      <w:r w:rsidR="005D3830" w:rsidRPr="003E6813">
        <w:rPr>
          <w:rFonts w:ascii="Arial" w:eastAsia="Calibri" w:hAnsi="Arial" w:cs="Arial"/>
          <w:bCs/>
          <w:sz w:val="20"/>
          <w:szCs w:val="20"/>
          <w:lang w:val="en-US" w:eastAsia="en-ZA"/>
        </w:rPr>
        <w:t xml:space="preserve"> </w:t>
      </w:r>
      <w:r w:rsidR="000A4300">
        <w:rPr>
          <w:rFonts w:ascii="Arial" w:eastAsia="Calibri" w:hAnsi="Arial" w:cs="Arial"/>
          <w:bCs/>
          <w:sz w:val="20"/>
          <w:szCs w:val="20"/>
          <w:lang w:val="en-US" w:eastAsia="en-ZA"/>
        </w:rPr>
        <w:t xml:space="preserve">The </w:t>
      </w:r>
      <w:r w:rsidR="00F130AF" w:rsidRPr="003E6813">
        <w:rPr>
          <w:rFonts w:ascii="Arial" w:eastAsia="Calibri" w:hAnsi="Arial" w:cs="Arial"/>
          <w:bCs/>
          <w:sz w:val="20"/>
          <w:szCs w:val="20"/>
          <w:lang w:val="en-US" w:eastAsia="en-ZA"/>
        </w:rPr>
        <w:t xml:space="preserve">results </w:t>
      </w:r>
      <w:r w:rsidR="000A4300">
        <w:rPr>
          <w:rFonts w:ascii="Arial" w:eastAsia="Calibri" w:hAnsi="Arial" w:cs="Arial"/>
          <w:bCs/>
          <w:sz w:val="20"/>
          <w:szCs w:val="20"/>
          <w:lang w:val="en-US" w:eastAsia="en-ZA"/>
        </w:rPr>
        <w:t xml:space="preserve">of the current study </w:t>
      </w:r>
      <w:r w:rsidR="00F130AF" w:rsidRPr="003E6813">
        <w:rPr>
          <w:rFonts w:ascii="Arial" w:eastAsia="Calibri" w:hAnsi="Arial" w:cs="Arial"/>
          <w:bCs/>
          <w:sz w:val="20"/>
          <w:szCs w:val="20"/>
          <w:lang w:val="en-US" w:eastAsia="en-ZA"/>
        </w:rPr>
        <w:t>lend support to earlier reports that the most common cause of downgrading is visible scars due to healed wounds caused by scratches and kick marks (Meyer</w:t>
      </w:r>
      <w:r w:rsidR="00482564" w:rsidRPr="003E6813">
        <w:rPr>
          <w:rFonts w:ascii="Arial" w:eastAsia="Calibri" w:hAnsi="Arial" w:cs="Arial"/>
          <w:bCs/>
          <w:sz w:val="20"/>
          <w:szCs w:val="20"/>
          <w:lang w:val="en-US" w:eastAsia="en-ZA"/>
        </w:rPr>
        <w:t>, 2003; Meyer</w:t>
      </w:r>
      <w:r w:rsidR="00F130AF" w:rsidRPr="003E6813">
        <w:rPr>
          <w:rFonts w:ascii="Arial" w:eastAsia="Calibri" w:hAnsi="Arial" w:cs="Arial"/>
          <w:bCs/>
          <w:sz w:val="20"/>
          <w:szCs w:val="20"/>
          <w:lang w:val="en-US" w:eastAsia="en-ZA"/>
        </w:rPr>
        <w:t xml:space="preserve"> </w:t>
      </w:r>
      <w:r w:rsidR="00F130AF" w:rsidRPr="003E6813">
        <w:rPr>
          <w:rFonts w:ascii="Arial" w:eastAsia="Calibri" w:hAnsi="Arial" w:cs="Arial"/>
          <w:bCs/>
          <w:i/>
          <w:sz w:val="20"/>
          <w:szCs w:val="20"/>
          <w:lang w:val="en-US" w:eastAsia="en-ZA"/>
        </w:rPr>
        <w:t>et al.</w:t>
      </w:r>
      <w:r w:rsidR="00F130AF" w:rsidRPr="003E6813">
        <w:rPr>
          <w:rFonts w:ascii="Arial" w:eastAsia="Calibri" w:hAnsi="Arial" w:cs="Arial"/>
          <w:bCs/>
          <w:sz w:val="20"/>
          <w:szCs w:val="20"/>
          <w:lang w:val="en-US" w:eastAsia="en-ZA"/>
        </w:rPr>
        <w:t xml:space="preserve">, 2003). Furthermore, it is contended that fine damage or defects, such as those scored as PIT and HF, would be masked by the importance and size of </w:t>
      </w:r>
      <w:r w:rsidR="004C10F1" w:rsidRPr="003E6813">
        <w:rPr>
          <w:rFonts w:ascii="Arial" w:eastAsia="Calibri" w:hAnsi="Arial" w:cs="Arial"/>
          <w:bCs/>
          <w:sz w:val="20"/>
          <w:szCs w:val="20"/>
          <w:lang w:val="en-US" w:eastAsia="en-ZA"/>
        </w:rPr>
        <w:t>healed wounds and other types of damage</w:t>
      </w:r>
      <w:r w:rsidR="0039360F" w:rsidRPr="003E6813">
        <w:rPr>
          <w:rFonts w:ascii="Arial" w:eastAsia="Calibri" w:hAnsi="Arial" w:cs="Arial"/>
          <w:bCs/>
          <w:sz w:val="20"/>
          <w:szCs w:val="20"/>
          <w:lang w:val="en-US" w:eastAsia="en-ZA"/>
        </w:rPr>
        <w:t>,</w:t>
      </w:r>
      <w:r w:rsidR="004C10F1" w:rsidRPr="003E6813">
        <w:rPr>
          <w:rFonts w:ascii="Arial" w:eastAsia="Calibri" w:hAnsi="Arial" w:cs="Arial"/>
          <w:bCs/>
          <w:sz w:val="20"/>
          <w:szCs w:val="20"/>
          <w:lang w:val="en-US" w:eastAsia="en-ZA"/>
        </w:rPr>
        <w:t xml:space="preserve"> such as sunburn</w:t>
      </w:r>
      <w:r w:rsidR="00482564" w:rsidRPr="003E6813">
        <w:rPr>
          <w:rFonts w:ascii="Arial" w:eastAsia="Calibri" w:hAnsi="Arial" w:cs="Arial"/>
          <w:bCs/>
          <w:sz w:val="20"/>
          <w:szCs w:val="20"/>
          <w:lang w:val="en-US" w:eastAsia="en-ZA"/>
        </w:rPr>
        <w:t xml:space="preserve"> (</w:t>
      </w:r>
      <w:r w:rsidR="004C10F1" w:rsidRPr="003E6813">
        <w:rPr>
          <w:rFonts w:ascii="Arial" w:eastAsia="Calibri" w:hAnsi="Arial" w:cs="Arial"/>
          <w:bCs/>
          <w:sz w:val="20"/>
          <w:szCs w:val="20"/>
          <w:lang w:val="en-US" w:eastAsia="en-ZA"/>
        </w:rPr>
        <w:t>associated with feather pecking</w:t>
      </w:r>
      <w:r w:rsidR="00482564" w:rsidRPr="003E6813">
        <w:rPr>
          <w:rFonts w:ascii="Arial" w:eastAsia="Calibri" w:hAnsi="Arial" w:cs="Arial"/>
          <w:bCs/>
          <w:sz w:val="20"/>
          <w:szCs w:val="20"/>
          <w:lang w:val="en-US" w:eastAsia="en-ZA"/>
        </w:rPr>
        <w:t>) that can cover</w:t>
      </w:r>
      <w:r w:rsidR="004C10F1" w:rsidRPr="003E6813">
        <w:rPr>
          <w:rFonts w:ascii="Arial" w:eastAsia="Calibri" w:hAnsi="Arial" w:cs="Arial"/>
          <w:bCs/>
          <w:sz w:val="20"/>
          <w:szCs w:val="20"/>
          <w:lang w:val="en-US" w:eastAsia="en-ZA"/>
        </w:rPr>
        <w:t xml:space="preserve"> large areas of the skin.</w:t>
      </w:r>
      <w:r w:rsidR="00F130AF" w:rsidRPr="003E6813">
        <w:rPr>
          <w:rFonts w:ascii="Arial" w:eastAsia="Calibri" w:hAnsi="Arial" w:cs="Arial"/>
          <w:bCs/>
          <w:sz w:val="20"/>
          <w:szCs w:val="20"/>
          <w:lang w:val="en-US" w:eastAsia="en-ZA"/>
        </w:rPr>
        <w:t xml:space="preserve"> </w:t>
      </w:r>
    </w:p>
    <w:p w14:paraId="25D1F0FE" w14:textId="103DE28D" w:rsidR="005D3830" w:rsidRPr="003E6813" w:rsidRDefault="005D3830" w:rsidP="00060729">
      <w:pPr>
        <w:spacing w:after="0" w:line="240" w:lineRule="auto"/>
        <w:ind w:firstLine="720"/>
        <w:jc w:val="both"/>
        <w:rPr>
          <w:rFonts w:ascii="Arial" w:eastAsia="Calibri" w:hAnsi="Arial" w:cs="Arial"/>
          <w:sz w:val="20"/>
          <w:szCs w:val="20"/>
          <w:lang w:eastAsia="en-ZA"/>
        </w:rPr>
      </w:pPr>
      <w:r w:rsidRPr="003E6813">
        <w:rPr>
          <w:rFonts w:ascii="Arial" w:eastAsia="Calibri" w:hAnsi="Arial" w:cs="Arial"/>
          <w:bCs/>
          <w:sz w:val="20"/>
          <w:szCs w:val="20"/>
          <w:lang w:val="en-US" w:eastAsia="en-ZA"/>
        </w:rPr>
        <w:t>The importance of SG in predicting skin value is perhaps not surprising, given the dominant role of SG in unit price determination</w:t>
      </w:r>
      <w:r w:rsidR="00F130AF" w:rsidRPr="003E6813">
        <w:rPr>
          <w:rFonts w:ascii="Arial" w:eastAsia="Calibri" w:hAnsi="Arial" w:cs="Arial"/>
          <w:bCs/>
          <w:sz w:val="20"/>
          <w:szCs w:val="20"/>
          <w:lang w:val="en-US" w:eastAsia="en-ZA"/>
        </w:rPr>
        <w:t xml:space="preserve"> </w:t>
      </w:r>
      <w:r w:rsidR="000A4300">
        <w:rPr>
          <w:rFonts w:ascii="Arial" w:eastAsia="Calibri" w:hAnsi="Arial" w:cs="Arial"/>
          <w:bCs/>
          <w:sz w:val="20"/>
          <w:szCs w:val="20"/>
          <w:lang w:val="en-US" w:eastAsia="en-ZA"/>
        </w:rPr>
        <w:t>(</w:t>
      </w:r>
      <w:r w:rsidR="00F130AF" w:rsidRPr="003E6813">
        <w:rPr>
          <w:rFonts w:ascii="Arial" w:eastAsia="Calibri" w:hAnsi="Arial" w:cs="Arial"/>
          <w:bCs/>
          <w:sz w:val="20"/>
          <w:szCs w:val="20"/>
          <w:lang w:val="en-US" w:eastAsia="en-ZA"/>
        </w:rPr>
        <w:t>Table 1</w:t>
      </w:r>
      <w:r w:rsidR="000A4300">
        <w:rPr>
          <w:rFonts w:ascii="Arial" w:eastAsia="Calibri" w:hAnsi="Arial" w:cs="Arial"/>
          <w:bCs/>
          <w:sz w:val="20"/>
          <w:szCs w:val="20"/>
          <w:lang w:val="en-US" w:eastAsia="en-ZA"/>
        </w:rPr>
        <w:t>)</w:t>
      </w:r>
      <w:r w:rsidRPr="003E6813">
        <w:rPr>
          <w:rFonts w:ascii="Arial" w:eastAsia="Calibri" w:hAnsi="Arial" w:cs="Arial"/>
          <w:bCs/>
          <w:sz w:val="20"/>
          <w:szCs w:val="20"/>
          <w:lang w:val="en-US" w:eastAsia="en-ZA"/>
        </w:rPr>
        <w:t xml:space="preserve">. </w:t>
      </w:r>
      <w:r w:rsidR="000A4300">
        <w:rPr>
          <w:rFonts w:ascii="Arial" w:eastAsia="Calibri" w:hAnsi="Arial" w:cs="Arial"/>
          <w:sz w:val="20"/>
          <w:szCs w:val="20"/>
          <w:lang w:eastAsia="en-ZA"/>
        </w:rPr>
        <w:t xml:space="preserve">A </w:t>
      </w:r>
      <w:r w:rsidRPr="003E6813">
        <w:rPr>
          <w:rFonts w:ascii="Arial" w:eastAsia="Calibri" w:hAnsi="Arial" w:cs="Arial"/>
          <w:sz w:val="20"/>
          <w:szCs w:val="20"/>
          <w:lang w:eastAsia="en-ZA"/>
        </w:rPr>
        <w:t xml:space="preserve">study by Urge </w:t>
      </w:r>
      <w:r w:rsidRPr="003E6813">
        <w:rPr>
          <w:rFonts w:ascii="Arial" w:eastAsia="Calibri" w:hAnsi="Arial" w:cs="Arial"/>
          <w:i/>
          <w:sz w:val="20"/>
          <w:szCs w:val="20"/>
          <w:lang w:eastAsia="en-ZA"/>
        </w:rPr>
        <w:t>et al.</w:t>
      </w:r>
      <w:r w:rsidRPr="003E6813">
        <w:rPr>
          <w:rFonts w:ascii="Arial" w:eastAsia="Calibri" w:hAnsi="Arial" w:cs="Arial"/>
          <w:sz w:val="20"/>
          <w:szCs w:val="20"/>
          <w:lang w:eastAsia="en-ZA"/>
        </w:rPr>
        <w:t xml:space="preserve"> (2020) on cattle similarly reported that downgrading of skins and hides due to cockle and other lesions affect</w:t>
      </w:r>
      <w:r w:rsidR="0047160F" w:rsidRPr="003E6813">
        <w:rPr>
          <w:rFonts w:ascii="Arial" w:eastAsia="Calibri" w:hAnsi="Arial" w:cs="Arial"/>
          <w:sz w:val="20"/>
          <w:szCs w:val="20"/>
          <w:lang w:eastAsia="en-ZA"/>
        </w:rPr>
        <w:t>ed</w:t>
      </w:r>
      <w:r w:rsidRPr="003E6813">
        <w:rPr>
          <w:rFonts w:ascii="Arial" w:eastAsia="Calibri" w:hAnsi="Arial" w:cs="Arial"/>
          <w:sz w:val="20"/>
          <w:szCs w:val="20"/>
          <w:lang w:eastAsia="en-ZA"/>
        </w:rPr>
        <w:t xml:space="preserve"> the market price. Defects such as visible skin damage are very important when grading leather, as reported by Engelbrecht </w:t>
      </w:r>
      <w:r w:rsidRPr="003E6813">
        <w:rPr>
          <w:rFonts w:ascii="Arial" w:eastAsia="Calibri" w:hAnsi="Arial" w:cs="Arial"/>
          <w:i/>
          <w:sz w:val="20"/>
          <w:szCs w:val="20"/>
          <w:lang w:eastAsia="en-ZA"/>
        </w:rPr>
        <w:t>et al</w:t>
      </w:r>
      <w:r w:rsidRPr="003E6813">
        <w:rPr>
          <w:rFonts w:ascii="Arial" w:eastAsia="Calibri" w:hAnsi="Arial" w:cs="Arial"/>
          <w:sz w:val="20"/>
          <w:szCs w:val="20"/>
          <w:lang w:eastAsia="en-ZA"/>
        </w:rPr>
        <w:t>. (2009</w:t>
      </w:r>
      <w:r w:rsidR="00512D3A" w:rsidRPr="003E6813">
        <w:rPr>
          <w:rFonts w:ascii="Arial" w:eastAsia="Calibri" w:hAnsi="Arial" w:cs="Arial"/>
          <w:sz w:val="20"/>
          <w:szCs w:val="20"/>
          <w:lang w:eastAsia="en-ZA"/>
        </w:rPr>
        <w:t>b</w:t>
      </w:r>
      <w:r w:rsidRPr="003E6813">
        <w:rPr>
          <w:rFonts w:ascii="Arial" w:eastAsia="Calibri" w:hAnsi="Arial" w:cs="Arial"/>
          <w:sz w:val="20"/>
          <w:szCs w:val="20"/>
          <w:lang w:eastAsia="en-ZA"/>
        </w:rPr>
        <w:t xml:space="preserve">) on ostriches and Ebrahiem </w:t>
      </w:r>
      <w:r w:rsidRPr="003E6813">
        <w:rPr>
          <w:rFonts w:ascii="Arial" w:eastAsia="Calibri" w:hAnsi="Arial" w:cs="Arial"/>
          <w:i/>
          <w:sz w:val="20"/>
          <w:szCs w:val="20"/>
          <w:lang w:eastAsia="en-ZA"/>
        </w:rPr>
        <w:t>et al.</w:t>
      </w:r>
      <w:r w:rsidRPr="003E6813">
        <w:rPr>
          <w:rFonts w:ascii="Arial" w:eastAsia="Calibri" w:hAnsi="Arial" w:cs="Arial"/>
          <w:sz w:val="20"/>
          <w:szCs w:val="20"/>
          <w:lang w:eastAsia="en-ZA"/>
        </w:rPr>
        <w:t xml:space="preserve"> (2015) on cattle, goats, snakes</w:t>
      </w:r>
      <w:r w:rsidR="000A4300">
        <w:rPr>
          <w:rFonts w:ascii="Arial" w:eastAsia="Calibri" w:hAnsi="Arial" w:cs="Arial"/>
          <w:sz w:val="20"/>
          <w:szCs w:val="20"/>
          <w:lang w:eastAsia="en-ZA"/>
        </w:rPr>
        <w:t>,</w:t>
      </w:r>
      <w:r w:rsidRPr="003E6813">
        <w:rPr>
          <w:rFonts w:ascii="Arial" w:eastAsia="Calibri" w:hAnsi="Arial" w:cs="Arial"/>
          <w:sz w:val="20"/>
          <w:szCs w:val="20"/>
          <w:lang w:eastAsia="en-ZA"/>
        </w:rPr>
        <w:t xml:space="preserve"> and lizards. </w:t>
      </w:r>
    </w:p>
    <w:p w14:paraId="4EC9089E" w14:textId="42DC7D5E" w:rsidR="005D3830" w:rsidRPr="003E6813" w:rsidRDefault="00DF50EE" w:rsidP="00F83173">
      <w:pPr>
        <w:spacing w:after="0" w:line="240" w:lineRule="auto"/>
        <w:ind w:firstLine="720"/>
        <w:jc w:val="both"/>
        <w:rPr>
          <w:rFonts w:ascii="Arial" w:eastAsia="Times New Roman" w:hAnsi="Arial" w:cs="Arial"/>
          <w:sz w:val="20"/>
          <w:szCs w:val="20"/>
          <w:lang w:eastAsia="en-ZA"/>
        </w:rPr>
      </w:pPr>
      <w:r w:rsidRPr="003E6813">
        <w:rPr>
          <w:rFonts w:ascii="Arial" w:eastAsia="Times New Roman" w:hAnsi="Arial" w:cs="Arial"/>
          <w:sz w:val="20"/>
          <w:szCs w:val="20"/>
          <w:lang w:eastAsia="en-ZA"/>
        </w:rPr>
        <w:t xml:space="preserve">The </w:t>
      </w:r>
      <w:r w:rsidR="005D3830" w:rsidRPr="003E6813">
        <w:rPr>
          <w:rFonts w:ascii="Arial" w:eastAsia="Times New Roman" w:hAnsi="Arial" w:cs="Arial"/>
          <w:sz w:val="20"/>
          <w:szCs w:val="20"/>
          <w:lang w:eastAsia="en-ZA"/>
        </w:rPr>
        <w:t>Pearson</w:t>
      </w:r>
      <w:r w:rsidR="00CC19ED" w:rsidRPr="003E6813">
        <w:rPr>
          <w:rFonts w:ascii="Arial" w:eastAsia="Times New Roman" w:hAnsi="Arial" w:cs="Arial"/>
          <w:sz w:val="20"/>
          <w:szCs w:val="20"/>
          <w:lang w:eastAsia="en-ZA"/>
        </w:rPr>
        <w:t>’s</w:t>
      </w:r>
      <w:r w:rsidR="005D3830" w:rsidRPr="003E6813">
        <w:rPr>
          <w:rFonts w:ascii="Arial" w:eastAsia="Times New Roman" w:hAnsi="Arial" w:cs="Arial"/>
          <w:sz w:val="20"/>
          <w:szCs w:val="20"/>
          <w:lang w:eastAsia="en-ZA"/>
        </w:rPr>
        <w:t xml:space="preserve"> correlations among </w:t>
      </w:r>
      <w:r w:rsidR="0037565A" w:rsidRPr="003E6813">
        <w:rPr>
          <w:rFonts w:ascii="Arial" w:eastAsia="Times New Roman" w:hAnsi="Arial" w:cs="Arial"/>
          <w:sz w:val="20"/>
          <w:szCs w:val="20"/>
          <w:lang w:eastAsia="en-ZA"/>
        </w:rPr>
        <w:t xml:space="preserve">the </w:t>
      </w:r>
      <w:r w:rsidR="0039360F" w:rsidRPr="003E6813">
        <w:rPr>
          <w:rFonts w:ascii="Arial" w:eastAsia="Times New Roman" w:hAnsi="Arial" w:cs="Arial"/>
          <w:sz w:val="20"/>
          <w:szCs w:val="20"/>
          <w:lang w:eastAsia="en-ZA"/>
        </w:rPr>
        <w:t xml:space="preserve">traits </w:t>
      </w:r>
      <w:r w:rsidR="005D3830" w:rsidRPr="003E6813">
        <w:rPr>
          <w:rFonts w:ascii="Arial" w:eastAsia="Times New Roman" w:hAnsi="Arial" w:cs="Arial"/>
          <w:sz w:val="20"/>
          <w:szCs w:val="20"/>
          <w:lang w:eastAsia="en-ZA"/>
        </w:rPr>
        <w:t xml:space="preserve">are </w:t>
      </w:r>
      <w:r w:rsidR="000A4300">
        <w:rPr>
          <w:rFonts w:ascii="Arial" w:eastAsia="Times New Roman" w:hAnsi="Arial" w:cs="Arial"/>
          <w:sz w:val="20"/>
          <w:szCs w:val="20"/>
          <w:lang w:eastAsia="en-ZA"/>
        </w:rPr>
        <w:t xml:space="preserve">reported </w:t>
      </w:r>
      <w:r w:rsidR="005D3830" w:rsidRPr="003E6813">
        <w:rPr>
          <w:rFonts w:ascii="Arial" w:eastAsia="Times New Roman" w:hAnsi="Arial" w:cs="Arial"/>
          <w:sz w:val="20"/>
          <w:szCs w:val="20"/>
          <w:lang w:eastAsia="en-ZA"/>
        </w:rPr>
        <w:t>in Table 6. Positive</w:t>
      </w:r>
      <w:r w:rsidR="000A4300">
        <w:rPr>
          <w:rFonts w:ascii="Arial" w:eastAsia="Times New Roman" w:hAnsi="Arial" w:cs="Arial"/>
          <w:sz w:val="20"/>
          <w:szCs w:val="20"/>
          <w:lang w:eastAsia="en-ZA"/>
        </w:rPr>
        <w:t>,</w:t>
      </w:r>
      <w:r w:rsidR="005D3830" w:rsidRPr="003E6813">
        <w:rPr>
          <w:rFonts w:ascii="Arial" w:eastAsia="Times New Roman" w:hAnsi="Arial" w:cs="Arial"/>
          <w:sz w:val="20"/>
          <w:szCs w:val="20"/>
          <w:lang w:eastAsia="en-ZA"/>
        </w:rPr>
        <w:t xml:space="preserve"> significant correlations ranged from lowest at 0.08 between SSZ and HF and between SG and PIT, to moderate at 0.51 between NSZ and NS. </w:t>
      </w:r>
      <w:r w:rsidR="000A4300">
        <w:rPr>
          <w:rFonts w:ascii="Arial" w:eastAsia="Times New Roman" w:hAnsi="Arial" w:cs="Arial"/>
          <w:sz w:val="20"/>
          <w:szCs w:val="20"/>
          <w:lang w:eastAsia="en-ZA"/>
        </w:rPr>
        <w:t xml:space="preserve">Strong </w:t>
      </w:r>
      <w:r w:rsidR="005D3830" w:rsidRPr="003E6813">
        <w:rPr>
          <w:rFonts w:ascii="Arial" w:eastAsia="Times New Roman" w:hAnsi="Arial" w:cs="Arial"/>
          <w:sz w:val="20"/>
          <w:szCs w:val="20"/>
          <w:lang w:eastAsia="en-ZA"/>
        </w:rPr>
        <w:t xml:space="preserve">negative correlations were also observed, ranging from </w:t>
      </w:r>
      <w:r w:rsidR="00CC19ED" w:rsidRPr="003E6813">
        <w:rPr>
          <w:rFonts w:ascii="Arial" w:eastAsia="Times New Roman" w:hAnsi="Arial" w:cs="Arial"/>
          <w:sz w:val="20"/>
          <w:szCs w:val="20"/>
          <w:lang w:eastAsia="en-ZA"/>
        </w:rPr>
        <w:noBreakHyphen/>
      </w:r>
      <w:r w:rsidR="005D3830" w:rsidRPr="003E6813">
        <w:rPr>
          <w:rFonts w:ascii="Arial" w:eastAsia="Times New Roman" w:hAnsi="Arial" w:cs="Arial"/>
          <w:sz w:val="20"/>
          <w:szCs w:val="20"/>
          <w:lang w:eastAsia="en-ZA"/>
        </w:rPr>
        <w:t>0.08 between SSZ and HF to -0.88 between skin value and SG. This table confirms that SG is the dominant regression variable for determining skin value, as indicated by the high correlation coefficient of r</w:t>
      </w:r>
      <w:r w:rsidR="000A4300">
        <w:rPr>
          <w:rFonts w:ascii="Arial" w:eastAsia="Times New Roman" w:hAnsi="Arial" w:cs="Arial"/>
          <w:sz w:val="20"/>
          <w:szCs w:val="20"/>
          <w:lang w:eastAsia="en-ZA"/>
        </w:rPr>
        <w:t xml:space="preserve"> </w:t>
      </w:r>
      <w:r w:rsidR="005D3830" w:rsidRPr="003E6813">
        <w:rPr>
          <w:rFonts w:ascii="Arial" w:eastAsia="Times New Roman" w:hAnsi="Arial" w:cs="Arial"/>
          <w:sz w:val="20"/>
          <w:szCs w:val="20"/>
          <w:lang w:eastAsia="en-ZA"/>
        </w:rPr>
        <w:t>=</w:t>
      </w:r>
      <w:r w:rsidR="000A4300">
        <w:rPr>
          <w:rFonts w:ascii="Arial" w:eastAsia="Times New Roman" w:hAnsi="Arial" w:cs="Arial"/>
          <w:sz w:val="20"/>
          <w:szCs w:val="20"/>
          <w:lang w:eastAsia="en-ZA"/>
        </w:rPr>
        <w:t xml:space="preserve"> </w:t>
      </w:r>
      <w:r w:rsidR="005D3830" w:rsidRPr="003E6813">
        <w:rPr>
          <w:rFonts w:ascii="Arial" w:eastAsia="Times New Roman" w:hAnsi="Arial" w:cs="Arial"/>
          <w:sz w:val="20"/>
          <w:szCs w:val="20"/>
          <w:lang w:eastAsia="en-ZA"/>
        </w:rPr>
        <w:t xml:space="preserve">-0.88, with QV and SSZ being </w:t>
      </w:r>
      <w:r w:rsidR="00CC19ED" w:rsidRPr="003E6813">
        <w:rPr>
          <w:rFonts w:ascii="Arial" w:eastAsia="Times New Roman" w:hAnsi="Arial" w:cs="Arial"/>
          <w:sz w:val="20"/>
          <w:szCs w:val="20"/>
          <w:lang w:eastAsia="en-ZA"/>
        </w:rPr>
        <w:t xml:space="preserve">of </w:t>
      </w:r>
      <w:r w:rsidR="005D3830" w:rsidRPr="003E6813">
        <w:rPr>
          <w:rFonts w:ascii="Arial" w:eastAsia="Times New Roman" w:hAnsi="Arial" w:cs="Arial"/>
          <w:sz w:val="20"/>
          <w:szCs w:val="20"/>
          <w:lang w:eastAsia="en-ZA"/>
        </w:rPr>
        <w:t>less</w:t>
      </w:r>
      <w:r w:rsidR="00CC19ED" w:rsidRPr="003E6813">
        <w:rPr>
          <w:rFonts w:ascii="Arial" w:eastAsia="Times New Roman" w:hAnsi="Arial" w:cs="Arial"/>
          <w:sz w:val="20"/>
          <w:szCs w:val="20"/>
          <w:lang w:eastAsia="en-ZA"/>
        </w:rPr>
        <w:t>er</w:t>
      </w:r>
      <w:r w:rsidR="005D3830" w:rsidRPr="003E6813">
        <w:rPr>
          <w:rFonts w:ascii="Arial" w:eastAsia="Times New Roman" w:hAnsi="Arial" w:cs="Arial"/>
          <w:sz w:val="20"/>
          <w:szCs w:val="20"/>
          <w:lang w:eastAsia="en-ZA"/>
        </w:rPr>
        <w:t xml:space="preserve"> </w:t>
      </w:r>
      <w:r w:rsidR="00CC19ED" w:rsidRPr="003E6813">
        <w:rPr>
          <w:rFonts w:ascii="Arial" w:eastAsia="Times New Roman" w:hAnsi="Arial" w:cs="Arial"/>
          <w:sz w:val="20"/>
          <w:szCs w:val="20"/>
          <w:lang w:eastAsia="en-ZA"/>
        </w:rPr>
        <w:t xml:space="preserve">importance </w:t>
      </w:r>
      <w:r w:rsidR="005D3830" w:rsidRPr="003E6813">
        <w:rPr>
          <w:rFonts w:ascii="Arial" w:eastAsia="Times New Roman" w:hAnsi="Arial" w:cs="Arial"/>
          <w:sz w:val="20"/>
          <w:szCs w:val="20"/>
          <w:lang w:eastAsia="en-ZA"/>
        </w:rPr>
        <w:t>at -0.16 and 0.19</w:t>
      </w:r>
      <w:r w:rsidR="000A4300">
        <w:rPr>
          <w:rFonts w:ascii="Arial" w:eastAsia="Times New Roman" w:hAnsi="Arial" w:cs="Arial"/>
          <w:sz w:val="20"/>
          <w:szCs w:val="20"/>
          <w:lang w:eastAsia="en-ZA"/>
        </w:rPr>
        <w:t>,</w:t>
      </w:r>
      <w:r w:rsidR="000A4300" w:rsidRPr="000A4300">
        <w:rPr>
          <w:rFonts w:ascii="Arial" w:eastAsia="Times New Roman" w:hAnsi="Arial" w:cs="Arial"/>
          <w:sz w:val="20"/>
          <w:szCs w:val="20"/>
          <w:lang w:eastAsia="en-ZA"/>
        </w:rPr>
        <w:t xml:space="preserve"> respectively</w:t>
      </w:r>
      <w:r w:rsidR="0039360F" w:rsidRPr="003E6813">
        <w:rPr>
          <w:rFonts w:ascii="Arial" w:eastAsia="Times New Roman" w:hAnsi="Arial" w:cs="Arial"/>
          <w:sz w:val="20"/>
          <w:szCs w:val="20"/>
          <w:lang w:eastAsia="en-ZA"/>
        </w:rPr>
        <w:t xml:space="preserve"> (</w:t>
      </w:r>
      <w:r w:rsidR="0039360F" w:rsidRPr="00302927">
        <w:rPr>
          <w:rFonts w:ascii="Arial" w:eastAsia="Times New Roman" w:hAnsi="Arial" w:cs="Arial"/>
          <w:i/>
          <w:iCs/>
          <w:sz w:val="20"/>
          <w:szCs w:val="20"/>
          <w:lang w:eastAsia="en-ZA"/>
        </w:rPr>
        <w:t>P</w:t>
      </w:r>
      <w:r w:rsidR="000A4300">
        <w:rPr>
          <w:rFonts w:ascii="Arial" w:eastAsia="Times New Roman" w:hAnsi="Arial" w:cs="Arial"/>
          <w:sz w:val="20"/>
          <w:szCs w:val="20"/>
          <w:lang w:eastAsia="en-ZA"/>
        </w:rPr>
        <w:t xml:space="preserve"> </w:t>
      </w:r>
      <w:r w:rsidR="0039360F" w:rsidRPr="003E6813">
        <w:rPr>
          <w:rFonts w:ascii="Arial" w:eastAsia="Times New Roman" w:hAnsi="Arial" w:cs="Arial"/>
          <w:sz w:val="20"/>
          <w:szCs w:val="20"/>
          <w:lang w:eastAsia="en-ZA"/>
        </w:rPr>
        <w:t>&lt;0.001)</w:t>
      </w:r>
      <w:r w:rsidR="005D3830" w:rsidRPr="003E6813">
        <w:rPr>
          <w:rFonts w:ascii="Arial" w:eastAsia="Times New Roman" w:hAnsi="Arial" w:cs="Arial"/>
          <w:sz w:val="20"/>
          <w:szCs w:val="20"/>
          <w:lang w:eastAsia="en-ZA"/>
        </w:rPr>
        <w:t xml:space="preserve">. </w:t>
      </w:r>
    </w:p>
    <w:p w14:paraId="23CD325B" w14:textId="1C0F577A" w:rsidR="00F83173" w:rsidRPr="003E6813" w:rsidRDefault="00F83173" w:rsidP="00453F70">
      <w:pPr>
        <w:rPr>
          <w:rFonts w:ascii="Arial" w:eastAsia="Times New Roman" w:hAnsi="Arial" w:cs="Arial"/>
          <w:sz w:val="20"/>
          <w:szCs w:val="20"/>
          <w:lang w:eastAsia="en-ZA"/>
        </w:rPr>
      </w:pPr>
    </w:p>
    <w:p w14:paraId="74929EF3" w14:textId="77777777" w:rsidR="00F216E4" w:rsidRDefault="00F216E4">
      <w:pPr>
        <w:rPr>
          <w:rFonts w:ascii="Arial" w:eastAsia="Times New Roman" w:hAnsi="Arial" w:cs="Arial"/>
          <w:b/>
          <w:sz w:val="20"/>
          <w:szCs w:val="20"/>
          <w:lang w:eastAsia="en-ZA"/>
        </w:rPr>
      </w:pPr>
      <w:r>
        <w:rPr>
          <w:rFonts w:ascii="Arial" w:eastAsia="Times New Roman" w:hAnsi="Arial" w:cs="Arial"/>
          <w:b/>
          <w:sz w:val="20"/>
          <w:szCs w:val="20"/>
          <w:lang w:eastAsia="en-ZA"/>
        </w:rPr>
        <w:br w:type="page"/>
      </w:r>
    </w:p>
    <w:p w14:paraId="38C79E86" w14:textId="7AC91704" w:rsidR="00CC745B" w:rsidRPr="003E6813" w:rsidRDefault="005D3830" w:rsidP="00F83173">
      <w:pPr>
        <w:widowControl w:val="0"/>
        <w:autoSpaceDE w:val="0"/>
        <w:autoSpaceDN w:val="0"/>
        <w:adjustRightInd w:val="0"/>
        <w:spacing w:after="120" w:line="240" w:lineRule="auto"/>
        <w:jc w:val="both"/>
        <w:rPr>
          <w:rFonts w:ascii="Arial" w:eastAsia="Times New Roman" w:hAnsi="Arial" w:cs="Arial"/>
          <w:sz w:val="20"/>
          <w:szCs w:val="20"/>
          <w:lang w:eastAsia="en-ZA"/>
        </w:rPr>
      </w:pPr>
      <w:r w:rsidRPr="003E6813">
        <w:rPr>
          <w:rFonts w:ascii="Arial" w:eastAsia="Times New Roman" w:hAnsi="Arial" w:cs="Arial"/>
          <w:b/>
          <w:sz w:val="20"/>
          <w:szCs w:val="20"/>
          <w:lang w:eastAsia="en-ZA"/>
        </w:rPr>
        <w:lastRenderedPageBreak/>
        <w:t>Table 6</w:t>
      </w:r>
      <w:r w:rsidRPr="003E6813">
        <w:rPr>
          <w:rFonts w:ascii="Arial" w:eastAsia="Times New Roman" w:hAnsi="Arial" w:cs="Arial"/>
          <w:sz w:val="20"/>
          <w:szCs w:val="20"/>
          <w:lang w:eastAsia="en-ZA"/>
        </w:rPr>
        <w:t xml:space="preserve"> Pearson</w:t>
      </w:r>
      <w:r w:rsidR="00CC19ED" w:rsidRPr="003E6813">
        <w:rPr>
          <w:rFonts w:ascii="Arial" w:eastAsia="Times New Roman" w:hAnsi="Arial" w:cs="Arial"/>
          <w:sz w:val="20"/>
          <w:szCs w:val="20"/>
          <w:lang w:eastAsia="en-ZA"/>
        </w:rPr>
        <w:t>’</w:t>
      </w:r>
      <w:r w:rsidRPr="003E6813">
        <w:rPr>
          <w:rFonts w:ascii="Arial" w:eastAsia="Times New Roman" w:hAnsi="Arial" w:cs="Arial"/>
          <w:sz w:val="20"/>
          <w:szCs w:val="20"/>
          <w:lang w:eastAsia="en-ZA"/>
        </w:rPr>
        <w:t>s correlation coefficient</w:t>
      </w:r>
      <w:r w:rsidR="0039360F" w:rsidRPr="003E6813">
        <w:rPr>
          <w:rFonts w:ascii="Arial" w:eastAsia="Times New Roman" w:hAnsi="Arial" w:cs="Arial"/>
          <w:sz w:val="20"/>
          <w:szCs w:val="20"/>
          <w:lang w:eastAsia="en-ZA"/>
        </w:rPr>
        <w:t>s</w:t>
      </w:r>
      <w:r w:rsidRPr="003E6813">
        <w:rPr>
          <w:rFonts w:ascii="Arial" w:eastAsia="Times New Roman" w:hAnsi="Arial" w:cs="Arial"/>
          <w:sz w:val="20"/>
          <w:szCs w:val="20"/>
          <w:lang w:eastAsia="en-ZA"/>
        </w:rPr>
        <w:t xml:space="preserve"> </w:t>
      </w:r>
      <w:r w:rsidR="008037AC" w:rsidRPr="003E6813">
        <w:rPr>
          <w:rFonts w:ascii="Arial" w:eastAsia="Times New Roman" w:hAnsi="Arial" w:cs="Arial"/>
          <w:sz w:val="20"/>
          <w:szCs w:val="20"/>
          <w:lang w:eastAsia="en-ZA"/>
        </w:rPr>
        <w:t xml:space="preserve">(r) </w:t>
      </w:r>
      <w:r w:rsidR="000A4300">
        <w:rPr>
          <w:rFonts w:ascii="Arial" w:eastAsia="Times New Roman" w:hAnsi="Arial" w:cs="Arial"/>
          <w:sz w:val="20"/>
          <w:szCs w:val="20"/>
          <w:lang w:eastAsia="en-ZA"/>
        </w:rPr>
        <w:t xml:space="preserve">between </w:t>
      </w:r>
      <w:r w:rsidR="002B2C2C" w:rsidRPr="003E6813">
        <w:rPr>
          <w:rFonts w:ascii="Arial" w:eastAsia="Times New Roman" w:hAnsi="Arial" w:cs="Arial"/>
          <w:sz w:val="20"/>
          <w:szCs w:val="20"/>
          <w:lang w:eastAsia="en-ZA"/>
        </w:rPr>
        <w:t xml:space="preserve">ostrich </w:t>
      </w:r>
      <w:r w:rsidRPr="003E6813">
        <w:rPr>
          <w:rFonts w:ascii="Arial" w:eastAsia="Times New Roman" w:hAnsi="Arial" w:cs="Arial"/>
          <w:sz w:val="20"/>
          <w:szCs w:val="20"/>
          <w:lang w:eastAsia="en-ZA"/>
        </w:rPr>
        <w:t>skin value, skin size (SSZ), skin grade (SG), quill value (QV), nodule size score (NSZ), nodule shape score (NS), hair follicle score (HF)</w:t>
      </w:r>
      <w:r w:rsidR="00F216E4">
        <w:rPr>
          <w:rFonts w:ascii="Arial" w:eastAsia="Times New Roman" w:hAnsi="Arial" w:cs="Arial"/>
          <w:sz w:val="20"/>
          <w:szCs w:val="20"/>
          <w:lang w:eastAsia="en-ZA"/>
        </w:rPr>
        <w:t>,</w:t>
      </w:r>
      <w:r w:rsidRPr="003E6813">
        <w:rPr>
          <w:rFonts w:ascii="Arial" w:eastAsia="Times New Roman" w:hAnsi="Arial" w:cs="Arial"/>
          <w:sz w:val="20"/>
          <w:szCs w:val="20"/>
          <w:lang w:eastAsia="en-ZA"/>
        </w:rPr>
        <w:t xml:space="preserve"> and pitting score (PIT)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127"/>
        <w:gridCol w:w="1127"/>
        <w:gridCol w:w="1127"/>
        <w:gridCol w:w="1127"/>
        <w:gridCol w:w="1127"/>
        <w:gridCol w:w="1127"/>
        <w:gridCol w:w="1127"/>
      </w:tblGrid>
      <w:tr w:rsidR="00B07968" w:rsidRPr="00B07968" w14:paraId="6F4BF8AF" w14:textId="77777777" w:rsidTr="00D13C10">
        <w:trPr>
          <w:trHeight w:val="155"/>
        </w:trPr>
        <w:tc>
          <w:tcPr>
            <w:tcW w:w="1127" w:type="dxa"/>
            <w:tcBorders>
              <w:top w:val="single" w:sz="4" w:space="0" w:color="auto"/>
              <w:bottom w:val="single" w:sz="4" w:space="0" w:color="auto"/>
            </w:tcBorders>
          </w:tcPr>
          <w:p w14:paraId="17351889"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tcBorders>
              <w:top w:val="single" w:sz="4" w:space="0" w:color="auto"/>
              <w:bottom w:val="single" w:sz="4" w:space="0" w:color="auto"/>
            </w:tcBorders>
            <w:shd w:val="clear" w:color="auto" w:fill="auto"/>
          </w:tcPr>
          <w:p w14:paraId="6AFAF75D" w14:textId="77777777" w:rsidR="00CC745B" w:rsidRPr="003E6813" w:rsidRDefault="00CC745B" w:rsidP="00CC745B">
            <w:pPr>
              <w:widowControl w:val="0"/>
              <w:autoSpaceDE w:val="0"/>
              <w:autoSpaceDN w:val="0"/>
              <w:adjustRightInd w:val="0"/>
              <w:jc w:val="both"/>
              <w:rPr>
                <w:rFonts w:ascii="Arial" w:hAnsi="Arial" w:cs="Arial"/>
                <w:b/>
                <w:sz w:val="18"/>
                <w:szCs w:val="18"/>
              </w:rPr>
            </w:pPr>
            <w:r w:rsidRPr="003E6813">
              <w:rPr>
                <w:rFonts w:ascii="Arial" w:hAnsi="Arial" w:cs="Arial"/>
                <w:b/>
                <w:sz w:val="18"/>
                <w:szCs w:val="18"/>
              </w:rPr>
              <w:t>Skin value</w:t>
            </w:r>
          </w:p>
        </w:tc>
        <w:tc>
          <w:tcPr>
            <w:tcW w:w="1127" w:type="dxa"/>
            <w:tcBorders>
              <w:top w:val="single" w:sz="4" w:space="0" w:color="auto"/>
              <w:bottom w:val="single" w:sz="4" w:space="0" w:color="auto"/>
            </w:tcBorders>
            <w:shd w:val="clear" w:color="auto" w:fill="auto"/>
          </w:tcPr>
          <w:p w14:paraId="38F0A272" w14:textId="137F06F3" w:rsidR="00CC745B" w:rsidRPr="003E6813" w:rsidRDefault="00763F3E" w:rsidP="00CC745B">
            <w:pPr>
              <w:widowControl w:val="0"/>
              <w:autoSpaceDE w:val="0"/>
              <w:autoSpaceDN w:val="0"/>
              <w:adjustRightInd w:val="0"/>
              <w:jc w:val="both"/>
              <w:rPr>
                <w:rFonts w:ascii="Arial" w:hAnsi="Arial" w:cs="Arial"/>
                <w:b/>
                <w:sz w:val="18"/>
                <w:szCs w:val="18"/>
              </w:rPr>
            </w:pPr>
            <w:r w:rsidRPr="003E6813">
              <w:rPr>
                <w:rFonts w:ascii="Arial" w:hAnsi="Arial" w:cs="Arial"/>
                <w:b/>
                <w:sz w:val="18"/>
                <w:szCs w:val="18"/>
              </w:rPr>
              <w:t xml:space="preserve"> </w:t>
            </w:r>
            <w:r w:rsidR="00CC745B" w:rsidRPr="003E6813">
              <w:rPr>
                <w:rFonts w:ascii="Arial" w:hAnsi="Arial" w:cs="Arial"/>
                <w:b/>
                <w:sz w:val="18"/>
                <w:szCs w:val="18"/>
              </w:rPr>
              <w:t>SSZ</w:t>
            </w:r>
          </w:p>
        </w:tc>
        <w:tc>
          <w:tcPr>
            <w:tcW w:w="1127" w:type="dxa"/>
            <w:tcBorders>
              <w:top w:val="single" w:sz="4" w:space="0" w:color="auto"/>
              <w:bottom w:val="single" w:sz="4" w:space="0" w:color="auto"/>
            </w:tcBorders>
            <w:shd w:val="clear" w:color="auto" w:fill="auto"/>
          </w:tcPr>
          <w:p w14:paraId="0294CC67" w14:textId="4E59E3C7" w:rsidR="00CC745B" w:rsidRPr="003E6813" w:rsidRDefault="00763F3E" w:rsidP="00CC745B">
            <w:pPr>
              <w:widowControl w:val="0"/>
              <w:autoSpaceDE w:val="0"/>
              <w:autoSpaceDN w:val="0"/>
              <w:adjustRightInd w:val="0"/>
              <w:jc w:val="both"/>
              <w:rPr>
                <w:rFonts w:ascii="Arial" w:hAnsi="Arial" w:cs="Arial"/>
                <w:b/>
                <w:sz w:val="18"/>
                <w:szCs w:val="18"/>
              </w:rPr>
            </w:pPr>
            <w:r w:rsidRPr="003E6813">
              <w:rPr>
                <w:rFonts w:ascii="Arial" w:hAnsi="Arial" w:cs="Arial"/>
                <w:b/>
                <w:sz w:val="18"/>
                <w:szCs w:val="18"/>
              </w:rPr>
              <w:t xml:space="preserve"> </w:t>
            </w:r>
            <w:r w:rsidR="00CC745B" w:rsidRPr="003E6813">
              <w:rPr>
                <w:rFonts w:ascii="Arial" w:hAnsi="Arial" w:cs="Arial"/>
                <w:b/>
                <w:sz w:val="18"/>
                <w:szCs w:val="18"/>
              </w:rPr>
              <w:t>SG</w:t>
            </w:r>
          </w:p>
        </w:tc>
        <w:tc>
          <w:tcPr>
            <w:tcW w:w="1127" w:type="dxa"/>
            <w:tcBorders>
              <w:top w:val="single" w:sz="4" w:space="0" w:color="auto"/>
              <w:bottom w:val="single" w:sz="4" w:space="0" w:color="auto"/>
            </w:tcBorders>
            <w:shd w:val="clear" w:color="auto" w:fill="auto"/>
          </w:tcPr>
          <w:p w14:paraId="21724EDB" w14:textId="6B08DED8" w:rsidR="00CC745B" w:rsidRPr="003E6813" w:rsidRDefault="00763F3E" w:rsidP="00CC745B">
            <w:pPr>
              <w:widowControl w:val="0"/>
              <w:autoSpaceDE w:val="0"/>
              <w:autoSpaceDN w:val="0"/>
              <w:adjustRightInd w:val="0"/>
              <w:jc w:val="both"/>
              <w:rPr>
                <w:rFonts w:ascii="Arial" w:hAnsi="Arial" w:cs="Arial"/>
                <w:b/>
                <w:sz w:val="18"/>
                <w:szCs w:val="18"/>
              </w:rPr>
            </w:pPr>
            <w:r w:rsidRPr="003E6813">
              <w:rPr>
                <w:rFonts w:ascii="Arial" w:hAnsi="Arial" w:cs="Arial"/>
                <w:b/>
                <w:sz w:val="18"/>
                <w:szCs w:val="18"/>
              </w:rPr>
              <w:t xml:space="preserve"> </w:t>
            </w:r>
            <w:r w:rsidR="00CC745B" w:rsidRPr="003E6813">
              <w:rPr>
                <w:rFonts w:ascii="Arial" w:hAnsi="Arial" w:cs="Arial"/>
                <w:b/>
                <w:sz w:val="18"/>
                <w:szCs w:val="18"/>
              </w:rPr>
              <w:t>QV</w:t>
            </w:r>
          </w:p>
        </w:tc>
        <w:tc>
          <w:tcPr>
            <w:tcW w:w="1127" w:type="dxa"/>
            <w:tcBorders>
              <w:top w:val="single" w:sz="4" w:space="0" w:color="auto"/>
              <w:bottom w:val="single" w:sz="4" w:space="0" w:color="auto"/>
            </w:tcBorders>
            <w:shd w:val="clear" w:color="auto" w:fill="auto"/>
          </w:tcPr>
          <w:p w14:paraId="3947ED52" w14:textId="5123F207" w:rsidR="00CC745B" w:rsidRPr="003E6813" w:rsidRDefault="00763F3E" w:rsidP="00CC745B">
            <w:pPr>
              <w:widowControl w:val="0"/>
              <w:autoSpaceDE w:val="0"/>
              <w:autoSpaceDN w:val="0"/>
              <w:adjustRightInd w:val="0"/>
              <w:jc w:val="both"/>
              <w:rPr>
                <w:rFonts w:ascii="Arial" w:hAnsi="Arial" w:cs="Arial"/>
                <w:b/>
                <w:sz w:val="18"/>
                <w:szCs w:val="18"/>
              </w:rPr>
            </w:pPr>
            <w:r w:rsidRPr="003E6813">
              <w:rPr>
                <w:rFonts w:ascii="Arial" w:hAnsi="Arial" w:cs="Arial"/>
                <w:b/>
                <w:sz w:val="18"/>
                <w:szCs w:val="18"/>
              </w:rPr>
              <w:t xml:space="preserve"> </w:t>
            </w:r>
            <w:r w:rsidR="00CC745B" w:rsidRPr="003E6813">
              <w:rPr>
                <w:rFonts w:ascii="Arial" w:hAnsi="Arial" w:cs="Arial"/>
                <w:b/>
                <w:sz w:val="18"/>
                <w:szCs w:val="18"/>
              </w:rPr>
              <w:t>NSZ</w:t>
            </w:r>
          </w:p>
        </w:tc>
        <w:tc>
          <w:tcPr>
            <w:tcW w:w="1127" w:type="dxa"/>
            <w:tcBorders>
              <w:top w:val="single" w:sz="4" w:space="0" w:color="auto"/>
              <w:bottom w:val="single" w:sz="4" w:space="0" w:color="auto"/>
            </w:tcBorders>
            <w:shd w:val="clear" w:color="auto" w:fill="auto"/>
          </w:tcPr>
          <w:p w14:paraId="17683164" w14:textId="01A5CFDD" w:rsidR="00CC745B" w:rsidRPr="003E6813" w:rsidRDefault="00763F3E" w:rsidP="00CC745B">
            <w:pPr>
              <w:widowControl w:val="0"/>
              <w:autoSpaceDE w:val="0"/>
              <w:autoSpaceDN w:val="0"/>
              <w:adjustRightInd w:val="0"/>
              <w:jc w:val="both"/>
              <w:rPr>
                <w:rFonts w:ascii="Arial" w:hAnsi="Arial" w:cs="Arial"/>
                <w:b/>
                <w:sz w:val="18"/>
                <w:szCs w:val="18"/>
              </w:rPr>
            </w:pPr>
            <w:r w:rsidRPr="003E6813">
              <w:rPr>
                <w:rFonts w:ascii="Arial" w:hAnsi="Arial" w:cs="Arial"/>
                <w:b/>
                <w:sz w:val="18"/>
                <w:szCs w:val="18"/>
              </w:rPr>
              <w:t xml:space="preserve"> </w:t>
            </w:r>
            <w:r w:rsidR="00CC745B" w:rsidRPr="003E6813">
              <w:rPr>
                <w:rFonts w:ascii="Arial" w:hAnsi="Arial" w:cs="Arial"/>
                <w:b/>
                <w:sz w:val="18"/>
                <w:szCs w:val="18"/>
              </w:rPr>
              <w:t>NS</w:t>
            </w:r>
          </w:p>
        </w:tc>
        <w:tc>
          <w:tcPr>
            <w:tcW w:w="1127" w:type="dxa"/>
            <w:tcBorders>
              <w:top w:val="single" w:sz="4" w:space="0" w:color="auto"/>
              <w:bottom w:val="single" w:sz="4" w:space="0" w:color="auto"/>
            </w:tcBorders>
            <w:shd w:val="clear" w:color="auto" w:fill="auto"/>
          </w:tcPr>
          <w:p w14:paraId="133B9190" w14:textId="77777777" w:rsidR="00CC745B" w:rsidRPr="003E6813" w:rsidRDefault="00CC745B" w:rsidP="00CC745B">
            <w:pPr>
              <w:widowControl w:val="0"/>
              <w:autoSpaceDE w:val="0"/>
              <w:autoSpaceDN w:val="0"/>
              <w:adjustRightInd w:val="0"/>
              <w:jc w:val="both"/>
              <w:rPr>
                <w:rFonts w:ascii="Arial" w:hAnsi="Arial" w:cs="Arial"/>
                <w:b/>
                <w:sz w:val="18"/>
                <w:szCs w:val="18"/>
              </w:rPr>
            </w:pPr>
            <w:r w:rsidRPr="003E6813">
              <w:rPr>
                <w:rFonts w:ascii="Arial" w:hAnsi="Arial" w:cs="Arial"/>
                <w:b/>
                <w:sz w:val="18"/>
                <w:szCs w:val="18"/>
              </w:rPr>
              <w:t>HF</w:t>
            </w:r>
          </w:p>
        </w:tc>
      </w:tr>
      <w:tr w:rsidR="00B07968" w:rsidRPr="00B07968" w14:paraId="14856DB2" w14:textId="77777777" w:rsidTr="00302927">
        <w:trPr>
          <w:trHeight w:val="432"/>
        </w:trPr>
        <w:tc>
          <w:tcPr>
            <w:tcW w:w="1127" w:type="dxa"/>
            <w:tcBorders>
              <w:top w:val="single" w:sz="4" w:space="0" w:color="auto"/>
            </w:tcBorders>
            <w:vAlign w:val="bottom"/>
          </w:tcPr>
          <w:p w14:paraId="50903454" w14:textId="77777777" w:rsidR="00CC745B" w:rsidRPr="003E6813" w:rsidRDefault="00CC745B" w:rsidP="00302927">
            <w:pPr>
              <w:widowControl w:val="0"/>
              <w:autoSpaceDE w:val="0"/>
              <w:autoSpaceDN w:val="0"/>
              <w:adjustRightInd w:val="0"/>
              <w:rPr>
                <w:rFonts w:ascii="Arial" w:hAnsi="Arial" w:cs="Arial"/>
                <w:sz w:val="18"/>
                <w:szCs w:val="18"/>
              </w:rPr>
            </w:pPr>
            <w:r w:rsidRPr="003E6813">
              <w:rPr>
                <w:rFonts w:ascii="Arial" w:hAnsi="Arial" w:cs="Arial"/>
                <w:sz w:val="18"/>
                <w:szCs w:val="18"/>
              </w:rPr>
              <w:t>SSZ</w:t>
            </w:r>
          </w:p>
        </w:tc>
        <w:tc>
          <w:tcPr>
            <w:tcW w:w="1127" w:type="dxa"/>
            <w:tcBorders>
              <w:top w:val="single" w:sz="4" w:space="0" w:color="auto"/>
            </w:tcBorders>
            <w:shd w:val="clear" w:color="auto" w:fill="auto"/>
            <w:vAlign w:val="bottom"/>
          </w:tcPr>
          <w:p w14:paraId="473463F1" w14:textId="77777777" w:rsidR="00CC745B" w:rsidRPr="003E6813" w:rsidRDefault="00CC745B" w:rsidP="00302927">
            <w:pPr>
              <w:widowControl w:val="0"/>
              <w:autoSpaceDE w:val="0"/>
              <w:autoSpaceDN w:val="0"/>
              <w:adjustRightInd w:val="0"/>
              <w:rPr>
                <w:rFonts w:ascii="Arial" w:hAnsi="Arial" w:cs="Arial"/>
                <w:sz w:val="18"/>
                <w:szCs w:val="18"/>
              </w:rPr>
            </w:pPr>
            <w:r w:rsidRPr="003E6813">
              <w:rPr>
                <w:rFonts w:ascii="Arial" w:hAnsi="Arial" w:cs="Arial"/>
                <w:sz w:val="18"/>
                <w:szCs w:val="18"/>
              </w:rPr>
              <w:t xml:space="preserve"> 0.19**</w:t>
            </w:r>
          </w:p>
        </w:tc>
        <w:tc>
          <w:tcPr>
            <w:tcW w:w="1127" w:type="dxa"/>
            <w:tcBorders>
              <w:top w:val="single" w:sz="4" w:space="0" w:color="auto"/>
            </w:tcBorders>
            <w:shd w:val="clear" w:color="auto" w:fill="auto"/>
          </w:tcPr>
          <w:p w14:paraId="3FEADDD5"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tcBorders>
              <w:top w:val="single" w:sz="4" w:space="0" w:color="auto"/>
            </w:tcBorders>
            <w:shd w:val="clear" w:color="auto" w:fill="auto"/>
          </w:tcPr>
          <w:p w14:paraId="304D0095"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tcBorders>
              <w:top w:val="single" w:sz="4" w:space="0" w:color="auto"/>
            </w:tcBorders>
            <w:shd w:val="clear" w:color="auto" w:fill="auto"/>
          </w:tcPr>
          <w:p w14:paraId="151C238E"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tcBorders>
              <w:top w:val="single" w:sz="4" w:space="0" w:color="auto"/>
            </w:tcBorders>
            <w:shd w:val="clear" w:color="auto" w:fill="auto"/>
          </w:tcPr>
          <w:p w14:paraId="738CC6BD"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tcBorders>
              <w:top w:val="single" w:sz="4" w:space="0" w:color="auto"/>
            </w:tcBorders>
            <w:shd w:val="clear" w:color="auto" w:fill="auto"/>
          </w:tcPr>
          <w:p w14:paraId="7AB13DCA"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tcBorders>
              <w:top w:val="single" w:sz="4" w:space="0" w:color="auto"/>
            </w:tcBorders>
            <w:shd w:val="clear" w:color="auto" w:fill="auto"/>
          </w:tcPr>
          <w:p w14:paraId="7C9C5568" w14:textId="77777777" w:rsidR="00CC745B" w:rsidRPr="003E6813" w:rsidRDefault="00CC745B" w:rsidP="00CC745B">
            <w:pPr>
              <w:widowControl w:val="0"/>
              <w:autoSpaceDE w:val="0"/>
              <w:autoSpaceDN w:val="0"/>
              <w:adjustRightInd w:val="0"/>
              <w:jc w:val="both"/>
              <w:rPr>
                <w:rFonts w:ascii="Arial" w:hAnsi="Arial" w:cs="Arial"/>
                <w:sz w:val="18"/>
                <w:szCs w:val="18"/>
              </w:rPr>
            </w:pPr>
          </w:p>
        </w:tc>
      </w:tr>
      <w:tr w:rsidR="00B07968" w:rsidRPr="00B07968" w14:paraId="21A8E892" w14:textId="77777777" w:rsidTr="00D13C10">
        <w:trPr>
          <w:trHeight w:val="155"/>
        </w:trPr>
        <w:tc>
          <w:tcPr>
            <w:tcW w:w="1127" w:type="dxa"/>
          </w:tcPr>
          <w:p w14:paraId="5DCE0354"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SG</w:t>
            </w:r>
          </w:p>
        </w:tc>
        <w:tc>
          <w:tcPr>
            <w:tcW w:w="1127" w:type="dxa"/>
            <w:shd w:val="clear" w:color="auto" w:fill="auto"/>
          </w:tcPr>
          <w:p w14:paraId="43629A29"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-0.88**</w:t>
            </w:r>
          </w:p>
        </w:tc>
        <w:tc>
          <w:tcPr>
            <w:tcW w:w="1127" w:type="dxa"/>
            <w:shd w:val="clear" w:color="auto" w:fill="auto"/>
          </w:tcPr>
          <w:p w14:paraId="38C0FF45" w14:textId="51C8125E"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0.04</w:t>
            </w:r>
          </w:p>
        </w:tc>
        <w:tc>
          <w:tcPr>
            <w:tcW w:w="1127" w:type="dxa"/>
            <w:shd w:val="clear" w:color="auto" w:fill="auto"/>
          </w:tcPr>
          <w:p w14:paraId="5F0DD4E1"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shd w:val="clear" w:color="auto" w:fill="auto"/>
          </w:tcPr>
          <w:p w14:paraId="30AC9B46"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shd w:val="clear" w:color="auto" w:fill="auto"/>
          </w:tcPr>
          <w:p w14:paraId="68CD969B"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shd w:val="clear" w:color="auto" w:fill="auto"/>
          </w:tcPr>
          <w:p w14:paraId="3217B1C5"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shd w:val="clear" w:color="auto" w:fill="auto"/>
          </w:tcPr>
          <w:p w14:paraId="520B96E6" w14:textId="77777777" w:rsidR="00CC745B" w:rsidRPr="003E6813" w:rsidRDefault="00CC745B" w:rsidP="00CC745B">
            <w:pPr>
              <w:widowControl w:val="0"/>
              <w:autoSpaceDE w:val="0"/>
              <w:autoSpaceDN w:val="0"/>
              <w:adjustRightInd w:val="0"/>
              <w:jc w:val="both"/>
              <w:rPr>
                <w:rFonts w:ascii="Arial" w:hAnsi="Arial" w:cs="Arial"/>
                <w:sz w:val="18"/>
                <w:szCs w:val="18"/>
              </w:rPr>
            </w:pPr>
          </w:p>
        </w:tc>
      </w:tr>
      <w:tr w:rsidR="00B07968" w:rsidRPr="00B07968" w14:paraId="5B42F0BB" w14:textId="77777777" w:rsidTr="00D13C10">
        <w:trPr>
          <w:trHeight w:val="155"/>
        </w:trPr>
        <w:tc>
          <w:tcPr>
            <w:tcW w:w="1127" w:type="dxa"/>
          </w:tcPr>
          <w:p w14:paraId="67EEFBE8"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QV</w:t>
            </w:r>
          </w:p>
        </w:tc>
        <w:tc>
          <w:tcPr>
            <w:tcW w:w="1127" w:type="dxa"/>
            <w:shd w:val="clear" w:color="auto" w:fill="auto"/>
          </w:tcPr>
          <w:p w14:paraId="5642EF70"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-0.16**</w:t>
            </w:r>
          </w:p>
        </w:tc>
        <w:tc>
          <w:tcPr>
            <w:tcW w:w="1127" w:type="dxa"/>
            <w:shd w:val="clear" w:color="auto" w:fill="auto"/>
          </w:tcPr>
          <w:p w14:paraId="60E874B3"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-0.18**</w:t>
            </w:r>
          </w:p>
        </w:tc>
        <w:tc>
          <w:tcPr>
            <w:tcW w:w="1127" w:type="dxa"/>
            <w:shd w:val="clear" w:color="auto" w:fill="auto"/>
          </w:tcPr>
          <w:p w14:paraId="50D1EF23" w14:textId="7982CA1D" w:rsidR="00CC745B" w:rsidRPr="003E6813" w:rsidRDefault="00CC745B" w:rsidP="00985CB7">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0.00</w:t>
            </w:r>
          </w:p>
        </w:tc>
        <w:tc>
          <w:tcPr>
            <w:tcW w:w="1127" w:type="dxa"/>
            <w:shd w:val="clear" w:color="auto" w:fill="auto"/>
          </w:tcPr>
          <w:p w14:paraId="20CFF213"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shd w:val="clear" w:color="auto" w:fill="auto"/>
          </w:tcPr>
          <w:p w14:paraId="64868D01"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shd w:val="clear" w:color="auto" w:fill="auto"/>
          </w:tcPr>
          <w:p w14:paraId="18DC51DB"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shd w:val="clear" w:color="auto" w:fill="auto"/>
          </w:tcPr>
          <w:p w14:paraId="573D0703" w14:textId="77777777" w:rsidR="00CC745B" w:rsidRPr="003E6813" w:rsidRDefault="00CC745B" w:rsidP="00CC745B">
            <w:pPr>
              <w:widowControl w:val="0"/>
              <w:autoSpaceDE w:val="0"/>
              <w:autoSpaceDN w:val="0"/>
              <w:adjustRightInd w:val="0"/>
              <w:jc w:val="both"/>
              <w:rPr>
                <w:rFonts w:ascii="Arial" w:hAnsi="Arial" w:cs="Arial"/>
                <w:sz w:val="18"/>
                <w:szCs w:val="18"/>
              </w:rPr>
            </w:pPr>
          </w:p>
        </w:tc>
      </w:tr>
      <w:tr w:rsidR="00B07968" w:rsidRPr="00B07968" w14:paraId="02E27540" w14:textId="77777777" w:rsidTr="00D13C10">
        <w:trPr>
          <w:trHeight w:val="155"/>
        </w:trPr>
        <w:tc>
          <w:tcPr>
            <w:tcW w:w="1127" w:type="dxa"/>
          </w:tcPr>
          <w:p w14:paraId="321A0C54"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NSZ</w:t>
            </w:r>
          </w:p>
        </w:tc>
        <w:tc>
          <w:tcPr>
            <w:tcW w:w="1127" w:type="dxa"/>
            <w:shd w:val="clear" w:color="auto" w:fill="auto"/>
          </w:tcPr>
          <w:p w14:paraId="2C57B68D"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0.11*</w:t>
            </w:r>
          </w:p>
        </w:tc>
        <w:tc>
          <w:tcPr>
            <w:tcW w:w="1127" w:type="dxa"/>
            <w:shd w:val="clear" w:color="auto" w:fill="auto"/>
          </w:tcPr>
          <w:p w14:paraId="3C03165D"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0.36**</w:t>
            </w:r>
          </w:p>
        </w:tc>
        <w:tc>
          <w:tcPr>
            <w:tcW w:w="1127" w:type="dxa"/>
            <w:shd w:val="clear" w:color="auto" w:fill="auto"/>
          </w:tcPr>
          <w:p w14:paraId="5D7DD123" w14:textId="2990A370" w:rsidR="00CC745B" w:rsidRPr="003E6813" w:rsidRDefault="00CC745B" w:rsidP="00985CB7">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0.02</w:t>
            </w:r>
          </w:p>
        </w:tc>
        <w:tc>
          <w:tcPr>
            <w:tcW w:w="1127" w:type="dxa"/>
            <w:shd w:val="clear" w:color="auto" w:fill="auto"/>
          </w:tcPr>
          <w:p w14:paraId="3ECD265F"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-0.37**</w:t>
            </w:r>
          </w:p>
        </w:tc>
        <w:tc>
          <w:tcPr>
            <w:tcW w:w="1127" w:type="dxa"/>
            <w:shd w:val="clear" w:color="auto" w:fill="auto"/>
          </w:tcPr>
          <w:p w14:paraId="5F45F19D"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shd w:val="clear" w:color="auto" w:fill="auto"/>
          </w:tcPr>
          <w:p w14:paraId="1952EB7B"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shd w:val="clear" w:color="auto" w:fill="auto"/>
          </w:tcPr>
          <w:p w14:paraId="1D208030" w14:textId="77777777" w:rsidR="00CC745B" w:rsidRPr="003E6813" w:rsidRDefault="00CC745B" w:rsidP="00CC745B">
            <w:pPr>
              <w:widowControl w:val="0"/>
              <w:autoSpaceDE w:val="0"/>
              <w:autoSpaceDN w:val="0"/>
              <w:adjustRightInd w:val="0"/>
              <w:jc w:val="both"/>
              <w:rPr>
                <w:rFonts w:ascii="Arial" w:hAnsi="Arial" w:cs="Arial"/>
                <w:sz w:val="18"/>
                <w:szCs w:val="18"/>
              </w:rPr>
            </w:pPr>
          </w:p>
        </w:tc>
      </w:tr>
      <w:tr w:rsidR="00B07968" w:rsidRPr="00B07968" w14:paraId="38136059" w14:textId="77777777" w:rsidTr="00D13C10">
        <w:trPr>
          <w:trHeight w:val="155"/>
        </w:trPr>
        <w:tc>
          <w:tcPr>
            <w:tcW w:w="1127" w:type="dxa"/>
          </w:tcPr>
          <w:p w14:paraId="44B8DA7D"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NS</w:t>
            </w:r>
          </w:p>
        </w:tc>
        <w:tc>
          <w:tcPr>
            <w:tcW w:w="1127" w:type="dxa"/>
            <w:shd w:val="clear" w:color="auto" w:fill="auto"/>
          </w:tcPr>
          <w:p w14:paraId="02A2B6C5"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0.13**</w:t>
            </w:r>
          </w:p>
        </w:tc>
        <w:tc>
          <w:tcPr>
            <w:tcW w:w="1127" w:type="dxa"/>
            <w:shd w:val="clear" w:color="auto" w:fill="auto"/>
          </w:tcPr>
          <w:p w14:paraId="374A6761"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0.17**</w:t>
            </w:r>
          </w:p>
        </w:tc>
        <w:tc>
          <w:tcPr>
            <w:tcW w:w="1127" w:type="dxa"/>
            <w:shd w:val="clear" w:color="auto" w:fill="auto"/>
          </w:tcPr>
          <w:p w14:paraId="3C6CB67A" w14:textId="2CDABE8E" w:rsidR="00CC745B" w:rsidRPr="003E6813" w:rsidRDefault="00CC745B" w:rsidP="00985CB7">
            <w:pPr>
              <w:widowControl w:val="0"/>
              <w:autoSpaceDE w:val="0"/>
              <w:autoSpaceDN w:val="0"/>
              <w:adjustRightInd w:val="0"/>
              <w:jc w:val="both"/>
              <w:rPr>
                <w:rFonts w:ascii="Arial" w:hAnsi="Arial" w:cs="Arial"/>
                <w:sz w:val="18"/>
                <w:szCs w:val="18"/>
              </w:rPr>
            </w:pPr>
            <w:r w:rsidRPr="003E6813">
              <w:rPr>
                <w:rFonts w:ascii="Arial" w:hAnsi="Arial" w:cs="Arial"/>
                <w:sz w:val="18"/>
                <w:szCs w:val="18"/>
              </w:rPr>
              <w:t>-0.05</w:t>
            </w:r>
          </w:p>
        </w:tc>
        <w:tc>
          <w:tcPr>
            <w:tcW w:w="1127" w:type="dxa"/>
            <w:shd w:val="clear" w:color="auto" w:fill="auto"/>
          </w:tcPr>
          <w:p w14:paraId="31A146AE"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-0.34**</w:t>
            </w:r>
          </w:p>
        </w:tc>
        <w:tc>
          <w:tcPr>
            <w:tcW w:w="1127" w:type="dxa"/>
            <w:shd w:val="clear" w:color="auto" w:fill="auto"/>
          </w:tcPr>
          <w:p w14:paraId="13214B51"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0.51**</w:t>
            </w:r>
          </w:p>
        </w:tc>
        <w:tc>
          <w:tcPr>
            <w:tcW w:w="1127" w:type="dxa"/>
            <w:shd w:val="clear" w:color="auto" w:fill="auto"/>
          </w:tcPr>
          <w:p w14:paraId="7F532E8D" w14:textId="77777777" w:rsidR="00CC745B" w:rsidRPr="003E6813" w:rsidRDefault="00CC745B" w:rsidP="00CC745B">
            <w:pPr>
              <w:widowControl w:val="0"/>
              <w:autoSpaceDE w:val="0"/>
              <w:autoSpaceDN w:val="0"/>
              <w:adjustRightInd w:val="0"/>
              <w:jc w:val="both"/>
              <w:rPr>
                <w:rFonts w:ascii="Arial" w:hAnsi="Arial" w:cs="Arial"/>
                <w:sz w:val="18"/>
                <w:szCs w:val="18"/>
              </w:rPr>
            </w:pPr>
          </w:p>
        </w:tc>
        <w:tc>
          <w:tcPr>
            <w:tcW w:w="1127" w:type="dxa"/>
            <w:shd w:val="clear" w:color="auto" w:fill="auto"/>
          </w:tcPr>
          <w:p w14:paraId="352DC60B" w14:textId="77777777" w:rsidR="00CC745B" w:rsidRPr="003E6813" w:rsidRDefault="00CC745B" w:rsidP="00CC745B">
            <w:pPr>
              <w:widowControl w:val="0"/>
              <w:autoSpaceDE w:val="0"/>
              <w:autoSpaceDN w:val="0"/>
              <w:adjustRightInd w:val="0"/>
              <w:jc w:val="both"/>
              <w:rPr>
                <w:rFonts w:ascii="Arial" w:hAnsi="Arial" w:cs="Arial"/>
                <w:sz w:val="18"/>
                <w:szCs w:val="18"/>
              </w:rPr>
            </w:pPr>
          </w:p>
        </w:tc>
      </w:tr>
      <w:tr w:rsidR="00B07968" w:rsidRPr="00B07968" w14:paraId="20F84099" w14:textId="77777777" w:rsidTr="00D13C10">
        <w:trPr>
          <w:trHeight w:val="155"/>
        </w:trPr>
        <w:tc>
          <w:tcPr>
            <w:tcW w:w="1127" w:type="dxa"/>
          </w:tcPr>
          <w:p w14:paraId="5A6413B1"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HF</w:t>
            </w:r>
          </w:p>
        </w:tc>
        <w:tc>
          <w:tcPr>
            <w:tcW w:w="1127" w:type="dxa"/>
            <w:shd w:val="clear" w:color="auto" w:fill="auto"/>
          </w:tcPr>
          <w:p w14:paraId="4C545394" w14:textId="5133C106" w:rsidR="00CC745B" w:rsidRPr="003E6813" w:rsidRDefault="00CC745B" w:rsidP="00985CB7">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0.01</w:t>
            </w:r>
          </w:p>
        </w:tc>
        <w:tc>
          <w:tcPr>
            <w:tcW w:w="1127" w:type="dxa"/>
            <w:shd w:val="clear" w:color="auto" w:fill="auto"/>
          </w:tcPr>
          <w:p w14:paraId="5A172C48"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0.08*</w:t>
            </w:r>
          </w:p>
        </w:tc>
        <w:tc>
          <w:tcPr>
            <w:tcW w:w="1127" w:type="dxa"/>
            <w:shd w:val="clear" w:color="auto" w:fill="auto"/>
          </w:tcPr>
          <w:p w14:paraId="460AA5FD" w14:textId="5ECD1045" w:rsidR="00CC745B" w:rsidRPr="003E6813" w:rsidRDefault="00CC745B" w:rsidP="00985CB7">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0.03</w:t>
            </w:r>
          </w:p>
        </w:tc>
        <w:tc>
          <w:tcPr>
            <w:tcW w:w="1127" w:type="dxa"/>
            <w:shd w:val="clear" w:color="auto" w:fill="auto"/>
          </w:tcPr>
          <w:p w14:paraId="218EC0F7"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-0.11*</w:t>
            </w:r>
          </w:p>
        </w:tc>
        <w:tc>
          <w:tcPr>
            <w:tcW w:w="1127" w:type="dxa"/>
            <w:shd w:val="clear" w:color="auto" w:fill="auto"/>
          </w:tcPr>
          <w:p w14:paraId="7C8D8657"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0.12**</w:t>
            </w:r>
          </w:p>
        </w:tc>
        <w:tc>
          <w:tcPr>
            <w:tcW w:w="1127" w:type="dxa"/>
            <w:shd w:val="clear" w:color="auto" w:fill="auto"/>
          </w:tcPr>
          <w:p w14:paraId="5C67A3CD" w14:textId="17D326F0" w:rsidR="00CC745B" w:rsidRPr="003E6813" w:rsidRDefault="00CC745B" w:rsidP="00985CB7">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0.02</w:t>
            </w:r>
          </w:p>
        </w:tc>
        <w:tc>
          <w:tcPr>
            <w:tcW w:w="1127" w:type="dxa"/>
            <w:shd w:val="clear" w:color="auto" w:fill="auto"/>
          </w:tcPr>
          <w:p w14:paraId="0F03D468" w14:textId="77777777" w:rsidR="00CC745B" w:rsidRPr="003E6813" w:rsidRDefault="00CC745B" w:rsidP="00CC745B">
            <w:pPr>
              <w:widowControl w:val="0"/>
              <w:autoSpaceDE w:val="0"/>
              <w:autoSpaceDN w:val="0"/>
              <w:adjustRightInd w:val="0"/>
              <w:jc w:val="both"/>
              <w:rPr>
                <w:rFonts w:ascii="Arial" w:hAnsi="Arial" w:cs="Arial"/>
                <w:sz w:val="18"/>
                <w:szCs w:val="18"/>
              </w:rPr>
            </w:pPr>
          </w:p>
        </w:tc>
      </w:tr>
      <w:tr w:rsidR="00B07968" w:rsidRPr="00B07968" w14:paraId="7E77418E" w14:textId="77777777" w:rsidTr="00302927">
        <w:trPr>
          <w:trHeight w:val="432"/>
        </w:trPr>
        <w:tc>
          <w:tcPr>
            <w:tcW w:w="1127" w:type="dxa"/>
            <w:tcBorders>
              <w:bottom w:val="single" w:sz="4" w:space="0" w:color="auto"/>
            </w:tcBorders>
          </w:tcPr>
          <w:p w14:paraId="6ED2E480"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PIT</w:t>
            </w:r>
          </w:p>
        </w:tc>
        <w:tc>
          <w:tcPr>
            <w:tcW w:w="1127" w:type="dxa"/>
            <w:tcBorders>
              <w:bottom w:val="single" w:sz="4" w:space="0" w:color="auto"/>
            </w:tcBorders>
            <w:shd w:val="clear" w:color="auto" w:fill="auto"/>
          </w:tcPr>
          <w:p w14:paraId="2B95082C"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-0.09*</w:t>
            </w:r>
          </w:p>
        </w:tc>
        <w:tc>
          <w:tcPr>
            <w:tcW w:w="1127" w:type="dxa"/>
            <w:tcBorders>
              <w:bottom w:val="single" w:sz="4" w:space="0" w:color="auto"/>
            </w:tcBorders>
            <w:shd w:val="clear" w:color="auto" w:fill="auto"/>
          </w:tcPr>
          <w:p w14:paraId="0F675BA0" w14:textId="765324CF" w:rsidR="00CC745B" w:rsidRPr="003E6813" w:rsidRDefault="00CC745B" w:rsidP="00985CB7">
            <w:pPr>
              <w:widowControl w:val="0"/>
              <w:autoSpaceDE w:val="0"/>
              <w:autoSpaceDN w:val="0"/>
              <w:adjustRightInd w:val="0"/>
              <w:jc w:val="both"/>
              <w:rPr>
                <w:rFonts w:ascii="Arial" w:hAnsi="Arial" w:cs="Arial"/>
                <w:sz w:val="18"/>
                <w:szCs w:val="18"/>
              </w:rPr>
            </w:pPr>
            <w:r w:rsidRPr="003E6813">
              <w:rPr>
                <w:rFonts w:ascii="Arial" w:hAnsi="Arial" w:cs="Arial"/>
                <w:sz w:val="18"/>
                <w:szCs w:val="18"/>
              </w:rPr>
              <w:t>-0.01</w:t>
            </w:r>
          </w:p>
        </w:tc>
        <w:tc>
          <w:tcPr>
            <w:tcW w:w="1127" w:type="dxa"/>
            <w:tcBorders>
              <w:bottom w:val="single" w:sz="4" w:space="0" w:color="auto"/>
            </w:tcBorders>
            <w:shd w:val="clear" w:color="auto" w:fill="auto"/>
          </w:tcPr>
          <w:p w14:paraId="0B32C239" w14:textId="77777777" w:rsidR="00CC745B" w:rsidRPr="003E6813" w:rsidRDefault="00CC745B" w:rsidP="00CC745B">
            <w:pPr>
              <w:widowControl w:val="0"/>
              <w:autoSpaceDE w:val="0"/>
              <w:autoSpaceDN w:val="0"/>
              <w:adjustRightInd w:val="0"/>
              <w:jc w:val="both"/>
              <w:rPr>
                <w:rFonts w:ascii="Arial" w:hAnsi="Arial" w:cs="Arial"/>
                <w:sz w:val="18"/>
                <w:szCs w:val="18"/>
              </w:rPr>
            </w:pPr>
            <w:r w:rsidRPr="003E6813">
              <w:rPr>
                <w:rFonts w:ascii="Arial" w:hAnsi="Arial" w:cs="Arial"/>
                <w:sz w:val="18"/>
                <w:szCs w:val="18"/>
              </w:rPr>
              <w:t xml:space="preserve"> 0.08*</w:t>
            </w:r>
          </w:p>
        </w:tc>
        <w:tc>
          <w:tcPr>
            <w:tcW w:w="1127" w:type="dxa"/>
            <w:tcBorders>
              <w:bottom w:val="single" w:sz="4" w:space="0" w:color="auto"/>
            </w:tcBorders>
            <w:shd w:val="clear" w:color="auto" w:fill="auto"/>
          </w:tcPr>
          <w:p w14:paraId="3551C7EB" w14:textId="5FE4BED3" w:rsidR="00CC745B" w:rsidRPr="003E6813" w:rsidRDefault="00CC745B" w:rsidP="00985CB7">
            <w:pPr>
              <w:widowControl w:val="0"/>
              <w:autoSpaceDE w:val="0"/>
              <w:autoSpaceDN w:val="0"/>
              <w:adjustRightInd w:val="0"/>
              <w:jc w:val="both"/>
              <w:rPr>
                <w:rFonts w:ascii="Arial" w:hAnsi="Arial" w:cs="Arial"/>
                <w:sz w:val="18"/>
                <w:szCs w:val="18"/>
              </w:rPr>
            </w:pPr>
            <w:r w:rsidRPr="003E6813">
              <w:rPr>
                <w:rFonts w:ascii="Arial" w:hAnsi="Arial" w:cs="Arial"/>
                <w:sz w:val="18"/>
                <w:szCs w:val="18"/>
              </w:rPr>
              <w:t>-0.05</w:t>
            </w:r>
          </w:p>
        </w:tc>
        <w:tc>
          <w:tcPr>
            <w:tcW w:w="1127" w:type="dxa"/>
            <w:tcBorders>
              <w:bottom w:val="single" w:sz="4" w:space="0" w:color="auto"/>
            </w:tcBorders>
            <w:shd w:val="clear" w:color="auto" w:fill="auto"/>
          </w:tcPr>
          <w:p w14:paraId="1D6F5997" w14:textId="04936185" w:rsidR="00CC745B" w:rsidRPr="003E6813" w:rsidRDefault="00CC745B" w:rsidP="00985CB7">
            <w:pPr>
              <w:widowControl w:val="0"/>
              <w:autoSpaceDE w:val="0"/>
              <w:autoSpaceDN w:val="0"/>
              <w:adjustRightInd w:val="0"/>
              <w:jc w:val="both"/>
              <w:rPr>
                <w:rFonts w:ascii="Arial" w:hAnsi="Arial" w:cs="Arial"/>
                <w:sz w:val="18"/>
                <w:szCs w:val="18"/>
              </w:rPr>
            </w:pPr>
            <w:r w:rsidRPr="003E6813">
              <w:rPr>
                <w:rFonts w:ascii="Arial" w:hAnsi="Arial" w:cs="Arial"/>
                <w:sz w:val="18"/>
                <w:szCs w:val="18"/>
              </w:rPr>
              <w:t>-0.06</w:t>
            </w:r>
          </w:p>
        </w:tc>
        <w:tc>
          <w:tcPr>
            <w:tcW w:w="1127" w:type="dxa"/>
            <w:tcBorders>
              <w:bottom w:val="single" w:sz="4" w:space="0" w:color="auto"/>
            </w:tcBorders>
            <w:shd w:val="clear" w:color="auto" w:fill="auto"/>
          </w:tcPr>
          <w:p w14:paraId="53CCB9D1" w14:textId="1A897239" w:rsidR="00CC745B" w:rsidRPr="003E6813" w:rsidRDefault="00CC745B" w:rsidP="00985CB7">
            <w:pPr>
              <w:widowControl w:val="0"/>
              <w:autoSpaceDE w:val="0"/>
              <w:autoSpaceDN w:val="0"/>
              <w:adjustRightInd w:val="0"/>
              <w:jc w:val="both"/>
              <w:rPr>
                <w:rFonts w:ascii="Arial" w:hAnsi="Arial" w:cs="Arial"/>
                <w:sz w:val="18"/>
                <w:szCs w:val="18"/>
              </w:rPr>
            </w:pPr>
            <w:r w:rsidRPr="003E6813">
              <w:rPr>
                <w:rFonts w:ascii="Arial" w:hAnsi="Arial" w:cs="Arial"/>
                <w:sz w:val="18"/>
                <w:szCs w:val="18"/>
              </w:rPr>
              <w:t>-0.04</w:t>
            </w:r>
          </w:p>
        </w:tc>
        <w:tc>
          <w:tcPr>
            <w:tcW w:w="1127" w:type="dxa"/>
            <w:tcBorders>
              <w:bottom w:val="single" w:sz="4" w:space="0" w:color="auto"/>
            </w:tcBorders>
            <w:shd w:val="clear" w:color="auto" w:fill="auto"/>
          </w:tcPr>
          <w:p w14:paraId="70015719" w14:textId="3E74C82D" w:rsidR="00CC745B" w:rsidRPr="003E6813" w:rsidRDefault="00CC745B" w:rsidP="00985CB7">
            <w:pPr>
              <w:widowControl w:val="0"/>
              <w:autoSpaceDE w:val="0"/>
              <w:autoSpaceDN w:val="0"/>
              <w:adjustRightInd w:val="0"/>
              <w:jc w:val="both"/>
              <w:rPr>
                <w:rFonts w:ascii="Arial" w:hAnsi="Arial" w:cs="Arial"/>
                <w:sz w:val="18"/>
                <w:szCs w:val="18"/>
              </w:rPr>
            </w:pPr>
            <w:r w:rsidRPr="003E6813">
              <w:rPr>
                <w:rFonts w:ascii="Arial" w:hAnsi="Arial" w:cs="Arial"/>
                <w:sz w:val="18"/>
                <w:szCs w:val="18"/>
              </w:rPr>
              <w:t>0.01</w:t>
            </w:r>
          </w:p>
        </w:tc>
      </w:tr>
    </w:tbl>
    <w:p w14:paraId="73D0740B" w14:textId="43310B01" w:rsidR="00637482" w:rsidRPr="00B07968" w:rsidRDefault="005D3830" w:rsidP="00637482">
      <w:pPr>
        <w:widowControl w:val="0"/>
        <w:autoSpaceDE w:val="0"/>
        <w:autoSpaceDN w:val="0"/>
        <w:adjustRightInd w:val="0"/>
        <w:spacing w:after="0" w:line="240" w:lineRule="auto"/>
        <w:jc w:val="both"/>
        <w:rPr>
          <w:rFonts w:ascii="Arial" w:eastAsia="Times New Roman" w:hAnsi="Arial" w:cs="Arial"/>
          <w:sz w:val="18"/>
          <w:szCs w:val="18"/>
          <w:lang w:eastAsia="en-ZA"/>
        </w:rPr>
      </w:pPr>
      <w:r w:rsidRPr="003E6813">
        <w:rPr>
          <w:rFonts w:ascii="Arial" w:eastAsia="Times New Roman" w:hAnsi="Arial" w:cs="Arial"/>
          <w:sz w:val="18"/>
          <w:szCs w:val="18"/>
          <w:lang w:eastAsia="en-ZA"/>
        </w:rPr>
        <w:t>*</w:t>
      </w:r>
      <w:r w:rsidRPr="003E6813">
        <w:rPr>
          <w:rFonts w:ascii="Arial" w:eastAsia="Times New Roman" w:hAnsi="Arial" w:cs="Arial"/>
          <w:i/>
          <w:sz w:val="18"/>
          <w:szCs w:val="18"/>
          <w:lang w:eastAsia="en-ZA"/>
        </w:rPr>
        <w:t>P</w:t>
      </w:r>
      <w:r w:rsidR="00F216E4">
        <w:rPr>
          <w:rFonts w:ascii="Arial" w:eastAsia="Times New Roman" w:hAnsi="Arial" w:cs="Arial"/>
          <w:i/>
          <w:sz w:val="18"/>
          <w:szCs w:val="18"/>
          <w:lang w:eastAsia="en-ZA"/>
        </w:rPr>
        <w:t xml:space="preserve"> </w:t>
      </w:r>
      <w:r w:rsidRPr="000A4300">
        <w:rPr>
          <w:rFonts w:ascii="Arial" w:eastAsia="Times New Roman" w:hAnsi="Arial" w:cs="Arial"/>
          <w:sz w:val="18"/>
          <w:szCs w:val="18"/>
          <w:lang w:eastAsia="en-ZA"/>
        </w:rPr>
        <w:t>&lt;</w:t>
      </w:r>
      <w:r w:rsidRPr="00302927">
        <w:rPr>
          <w:rFonts w:ascii="Arial" w:eastAsia="Times New Roman" w:hAnsi="Arial" w:cs="Arial"/>
          <w:sz w:val="18"/>
          <w:szCs w:val="18"/>
          <w:lang w:eastAsia="en-ZA"/>
        </w:rPr>
        <w:t>0.05</w:t>
      </w:r>
      <w:r w:rsidR="00637482" w:rsidRPr="00302927">
        <w:rPr>
          <w:rFonts w:ascii="Arial" w:eastAsia="Times New Roman" w:hAnsi="Arial" w:cs="Arial"/>
          <w:sz w:val="18"/>
          <w:szCs w:val="18"/>
          <w:lang w:eastAsia="en-ZA"/>
        </w:rPr>
        <w:t>,</w:t>
      </w:r>
      <w:r w:rsidR="00637482" w:rsidRPr="000A4300">
        <w:rPr>
          <w:rFonts w:ascii="Arial" w:eastAsia="Times New Roman" w:hAnsi="Arial" w:cs="Arial"/>
          <w:i/>
          <w:iCs/>
          <w:sz w:val="18"/>
          <w:szCs w:val="18"/>
          <w:lang w:eastAsia="en-ZA"/>
        </w:rPr>
        <w:t xml:space="preserve"> </w:t>
      </w:r>
      <w:r w:rsidR="00637482" w:rsidRPr="00302927">
        <w:rPr>
          <w:rFonts w:ascii="Arial" w:eastAsia="Times New Roman" w:hAnsi="Arial" w:cs="Arial"/>
          <w:i/>
          <w:iCs/>
          <w:sz w:val="18"/>
          <w:szCs w:val="18"/>
          <w:lang w:eastAsia="en-ZA"/>
        </w:rPr>
        <w:t>**</w:t>
      </w:r>
      <w:r w:rsidR="00637482" w:rsidRPr="003E6813">
        <w:rPr>
          <w:rFonts w:ascii="Arial" w:eastAsia="Times New Roman" w:hAnsi="Arial" w:cs="Arial"/>
          <w:i/>
          <w:sz w:val="18"/>
          <w:szCs w:val="18"/>
          <w:lang w:eastAsia="en-ZA"/>
        </w:rPr>
        <w:t>P</w:t>
      </w:r>
      <w:r w:rsidR="00F216E4">
        <w:rPr>
          <w:rFonts w:ascii="Arial" w:eastAsia="Times New Roman" w:hAnsi="Arial" w:cs="Arial"/>
          <w:i/>
          <w:sz w:val="18"/>
          <w:szCs w:val="18"/>
          <w:lang w:eastAsia="en-ZA"/>
        </w:rPr>
        <w:t xml:space="preserve"> </w:t>
      </w:r>
      <w:r w:rsidR="00637482" w:rsidRPr="000A4300">
        <w:rPr>
          <w:rFonts w:ascii="Arial" w:eastAsia="Times New Roman" w:hAnsi="Arial" w:cs="Arial"/>
          <w:sz w:val="18"/>
          <w:szCs w:val="18"/>
          <w:lang w:eastAsia="en-ZA"/>
        </w:rPr>
        <w:t>&lt;</w:t>
      </w:r>
      <w:r w:rsidR="00637482" w:rsidRPr="00302927">
        <w:rPr>
          <w:rFonts w:ascii="Arial" w:eastAsia="Times New Roman" w:hAnsi="Arial" w:cs="Arial"/>
          <w:sz w:val="18"/>
          <w:szCs w:val="18"/>
          <w:lang w:eastAsia="en-ZA"/>
        </w:rPr>
        <w:t>0.001</w:t>
      </w:r>
    </w:p>
    <w:p w14:paraId="3A85143C" w14:textId="0E9C28C7" w:rsidR="00F83173" w:rsidRPr="00B07968" w:rsidRDefault="00F83173" w:rsidP="006D6B8B">
      <w:pPr>
        <w:widowControl w:val="0"/>
        <w:autoSpaceDE w:val="0"/>
        <w:autoSpaceDN w:val="0"/>
        <w:adjustRightInd w:val="0"/>
        <w:spacing w:after="0" w:line="240" w:lineRule="auto"/>
        <w:jc w:val="both"/>
        <w:rPr>
          <w:rFonts w:ascii="Calibri Light" w:eastAsia="Times New Roman" w:hAnsi="Calibri Light" w:cs="Times New Roman"/>
          <w:sz w:val="18"/>
          <w:szCs w:val="18"/>
          <w:lang w:eastAsia="en-ZA"/>
        </w:rPr>
      </w:pPr>
    </w:p>
    <w:p w14:paraId="07CF55A4" w14:textId="22D0AA90" w:rsidR="007D1D9B" w:rsidRPr="003E6813" w:rsidRDefault="007D1D9B" w:rsidP="007D1D9B">
      <w:pPr>
        <w:spacing w:after="0" w:line="240" w:lineRule="auto"/>
        <w:ind w:firstLine="720"/>
        <w:jc w:val="both"/>
        <w:rPr>
          <w:rFonts w:ascii="Arial" w:eastAsia="Times New Roman" w:hAnsi="Arial" w:cs="Arial"/>
          <w:sz w:val="20"/>
          <w:szCs w:val="20"/>
          <w:lang w:eastAsia="en-ZA"/>
        </w:rPr>
      </w:pPr>
      <w:r w:rsidRPr="003E6813">
        <w:rPr>
          <w:rFonts w:ascii="Arial" w:eastAsia="Times New Roman" w:hAnsi="Arial" w:cs="Arial"/>
          <w:sz w:val="20"/>
          <w:szCs w:val="20"/>
          <w:lang w:eastAsia="en-ZA"/>
        </w:rPr>
        <w:t xml:space="preserve">The </w:t>
      </w:r>
      <w:r w:rsidR="000A4300">
        <w:rPr>
          <w:rFonts w:ascii="Arial" w:eastAsia="Times New Roman" w:hAnsi="Arial" w:cs="Arial"/>
          <w:sz w:val="20"/>
          <w:szCs w:val="20"/>
          <w:lang w:eastAsia="en-ZA"/>
        </w:rPr>
        <w:t xml:space="preserve">strong </w:t>
      </w:r>
      <w:r w:rsidRPr="003E6813">
        <w:rPr>
          <w:rFonts w:ascii="Arial" w:eastAsia="Times New Roman" w:hAnsi="Arial" w:cs="Arial"/>
          <w:sz w:val="20"/>
          <w:szCs w:val="20"/>
          <w:lang w:eastAsia="en-ZA"/>
        </w:rPr>
        <w:t xml:space="preserve">negative correlation of skin value with QV </w:t>
      </w:r>
      <w:r w:rsidR="000A4300">
        <w:rPr>
          <w:rFonts w:ascii="Arial" w:eastAsia="Times New Roman" w:hAnsi="Arial" w:cs="Arial"/>
          <w:sz w:val="20"/>
          <w:szCs w:val="20"/>
          <w:lang w:eastAsia="en-ZA"/>
        </w:rPr>
        <w:t xml:space="preserve">indicates </w:t>
      </w:r>
      <w:r w:rsidRPr="003E6813">
        <w:rPr>
          <w:rFonts w:ascii="Arial" w:eastAsia="Times New Roman" w:hAnsi="Arial" w:cs="Arial"/>
          <w:sz w:val="20"/>
          <w:szCs w:val="20"/>
          <w:lang w:eastAsia="en-ZA"/>
        </w:rPr>
        <w:t>that a decrease in QV score will result in an increase in skin value. A lower QV indicate</w:t>
      </w:r>
      <w:r w:rsidR="000A4300">
        <w:rPr>
          <w:rFonts w:ascii="Arial" w:eastAsia="Times New Roman" w:hAnsi="Arial" w:cs="Arial"/>
          <w:sz w:val="20"/>
          <w:szCs w:val="20"/>
          <w:lang w:eastAsia="en-ZA"/>
        </w:rPr>
        <w:t>s</w:t>
      </w:r>
      <w:r w:rsidRPr="003E6813">
        <w:rPr>
          <w:rFonts w:ascii="Arial" w:eastAsia="Times New Roman" w:hAnsi="Arial" w:cs="Arial"/>
          <w:sz w:val="20"/>
          <w:szCs w:val="20"/>
          <w:lang w:eastAsia="en-ZA"/>
        </w:rPr>
        <w:t xml:space="preserve"> improved nodule development and since nodule development </w:t>
      </w:r>
      <w:r w:rsidR="000A4300">
        <w:rPr>
          <w:rFonts w:ascii="Arial" w:eastAsia="Times New Roman" w:hAnsi="Arial" w:cs="Arial"/>
          <w:sz w:val="20"/>
          <w:szCs w:val="20"/>
          <w:lang w:eastAsia="en-ZA"/>
        </w:rPr>
        <w:t xml:space="preserve">is </w:t>
      </w:r>
      <w:r w:rsidRPr="003E6813">
        <w:rPr>
          <w:rFonts w:ascii="Arial" w:eastAsia="Times New Roman" w:hAnsi="Arial" w:cs="Arial"/>
          <w:sz w:val="20"/>
          <w:szCs w:val="20"/>
          <w:lang w:eastAsia="en-ZA"/>
        </w:rPr>
        <w:t>believed to depend on nodule size and shape, it could be argued that NSZ and NS would be proxies for QV. Only NS seemed to account for some of the variation explained by QV in Table 4, however. This could indicate that the shape of the nodules is actually more important than the size of the nodules in determining nodule acceptability. Pearson’s correlation coefficients of skin value with NSZ, NS</w:t>
      </w:r>
      <w:r w:rsidR="000A4300">
        <w:rPr>
          <w:rFonts w:ascii="Arial" w:eastAsia="Times New Roman" w:hAnsi="Arial" w:cs="Arial"/>
          <w:sz w:val="20"/>
          <w:szCs w:val="20"/>
          <w:lang w:eastAsia="en-ZA"/>
        </w:rPr>
        <w:t>,</w:t>
      </w:r>
      <w:r w:rsidRPr="003E6813">
        <w:rPr>
          <w:rFonts w:ascii="Arial" w:eastAsia="Times New Roman" w:hAnsi="Arial" w:cs="Arial"/>
          <w:sz w:val="20"/>
          <w:szCs w:val="20"/>
          <w:lang w:eastAsia="en-ZA"/>
        </w:rPr>
        <w:t xml:space="preserve"> and PIT were also significant, but the absolute correlation coefficients were low at 0.09 to 0.13. SSZ, on the other hand had </w:t>
      </w:r>
      <w:r w:rsidR="000A4300">
        <w:rPr>
          <w:rFonts w:ascii="Arial" w:eastAsia="Times New Roman" w:hAnsi="Arial" w:cs="Arial"/>
          <w:sz w:val="20"/>
          <w:szCs w:val="20"/>
          <w:lang w:eastAsia="en-ZA"/>
        </w:rPr>
        <w:t xml:space="preserve">strong </w:t>
      </w:r>
      <w:r w:rsidRPr="003E6813">
        <w:rPr>
          <w:rFonts w:ascii="Arial" w:eastAsia="Times New Roman" w:hAnsi="Arial" w:cs="Arial"/>
          <w:sz w:val="20"/>
          <w:szCs w:val="20"/>
          <w:lang w:eastAsia="en-ZA"/>
        </w:rPr>
        <w:t>correlation coefficients with QV, NSZ, NS</w:t>
      </w:r>
      <w:r w:rsidR="000A4300">
        <w:rPr>
          <w:rFonts w:ascii="Arial" w:eastAsia="Times New Roman" w:hAnsi="Arial" w:cs="Arial"/>
          <w:sz w:val="20"/>
          <w:szCs w:val="20"/>
          <w:lang w:eastAsia="en-ZA"/>
        </w:rPr>
        <w:t>,</w:t>
      </w:r>
      <w:r w:rsidRPr="003E6813">
        <w:rPr>
          <w:rFonts w:ascii="Arial" w:eastAsia="Times New Roman" w:hAnsi="Arial" w:cs="Arial"/>
          <w:sz w:val="20"/>
          <w:szCs w:val="20"/>
          <w:lang w:eastAsia="en-ZA"/>
        </w:rPr>
        <w:t xml:space="preserve"> and HF, although the latter correlation was low </w:t>
      </w:r>
      <w:r w:rsidR="000A4300">
        <w:rPr>
          <w:rFonts w:ascii="Arial" w:eastAsia="Times New Roman" w:hAnsi="Arial" w:cs="Arial"/>
          <w:sz w:val="20"/>
          <w:szCs w:val="20"/>
          <w:lang w:eastAsia="en-ZA"/>
        </w:rPr>
        <w:t>(</w:t>
      </w:r>
      <w:r w:rsidRPr="003E6813">
        <w:rPr>
          <w:rFonts w:ascii="Arial" w:eastAsia="Times New Roman" w:hAnsi="Arial" w:cs="Arial"/>
          <w:sz w:val="20"/>
          <w:szCs w:val="20"/>
          <w:lang w:eastAsia="en-ZA"/>
        </w:rPr>
        <w:t>0.08</w:t>
      </w:r>
      <w:r w:rsidR="000A4300">
        <w:rPr>
          <w:rFonts w:ascii="Arial" w:eastAsia="Times New Roman" w:hAnsi="Arial" w:cs="Arial"/>
          <w:sz w:val="20"/>
          <w:szCs w:val="20"/>
          <w:lang w:eastAsia="en-ZA"/>
        </w:rPr>
        <w:t>)</w:t>
      </w:r>
      <w:r w:rsidRPr="003E6813">
        <w:rPr>
          <w:rFonts w:ascii="Arial" w:eastAsia="Times New Roman" w:hAnsi="Arial" w:cs="Arial"/>
          <w:sz w:val="20"/>
          <w:szCs w:val="20"/>
          <w:lang w:eastAsia="en-ZA"/>
        </w:rPr>
        <w:t xml:space="preserve">. The positive correlation with HF </w:t>
      </w:r>
      <w:r w:rsidR="000A4300">
        <w:rPr>
          <w:rFonts w:ascii="Arial" w:eastAsia="Times New Roman" w:hAnsi="Arial" w:cs="Arial"/>
          <w:sz w:val="20"/>
          <w:szCs w:val="20"/>
          <w:lang w:eastAsia="en-ZA"/>
        </w:rPr>
        <w:t xml:space="preserve">was </w:t>
      </w:r>
      <w:r w:rsidRPr="003E6813">
        <w:rPr>
          <w:rFonts w:ascii="Arial" w:eastAsia="Times New Roman" w:hAnsi="Arial" w:cs="Arial"/>
          <w:sz w:val="20"/>
          <w:szCs w:val="20"/>
          <w:lang w:eastAsia="en-ZA"/>
        </w:rPr>
        <w:t>considered unfavourable as high scores are indicative of the excessive expression of HF.</w:t>
      </w:r>
      <w:r w:rsidR="002E3666" w:rsidRPr="003E6813">
        <w:rPr>
          <w:rFonts w:ascii="Arial" w:eastAsia="Times New Roman" w:hAnsi="Arial" w:cs="Arial"/>
          <w:sz w:val="20"/>
          <w:szCs w:val="20"/>
          <w:lang w:eastAsia="en-ZA"/>
        </w:rPr>
        <w:t xml:space="preserve"> </w:t>
      </w:r>
      <w:r w:rsidRPr="003E6813">
        <w:rPr>
          <w:rFonts w:ascii="Arial" w:eastAsia="Calibri" w:hAnsi="Arial" w:cs="Arial"/>
          <w:bCs/>
          <w:sz w:val="20"/>
          <w:szCs w:val="20"/>
          <w:lang w:val="en-US" w:eastAsia="en-ZA"/>
        </w:rPr>
        <w:t xml:space="preserve">Conversely, the positive correlation of skin size (SSZ) with nodule size score (NSZ) and nodule shape score (NS) </w:t>
      </w:r>
      <w:r w:rsidR="000A4300">
        <w:rPr>
          <w:rFonts w:ascii="Arial" w:eastAsia="Calibri" w:hAnsi="Arial" w:cs="Arial"/>
          <w:bCs/>
          <w:sz w:val="20"/>
          <w:szCs w:val="20"/>
          <w:lang w:val="en-US" w:eastAsia="en-ZA"/>
        </w:rPr>
        <w:t xml:space="preserve">is </w:t>
      </w:r>
      <w:r w:rsidRPr="003E6813">
        <w:rPr>
          <w:rFonts w:ascii="Arial" w:eastAsia="Calibri" w:hAnsi="Arial" w:cs="Arial"/>
          <w:bCs/>
          <w:sz w:val="20"/>
          <w:szCs w:val="20"/>
          <w:lang w:val="en-US" w:eastAsia="en-ZA"/>
        </w:rPr>
        <w:t>favourable</w:t>
      </w:r>
      <w:r w:rsidR="002E3666" w:rsidRPr="003E6813">
        <w:rPr>
          <w:rFonts w:ascii="Arial" w:eastAsia="Calibri" w:hAnsi="Arial" w:cs="Arial"/>
          <w:bCs/>
          <w:sz w:val="20"/>
          <w:szCs w:val="20"/>
          <w:lang w:val="en-US" w:eastAsia="en-ZA"/>
        </w:rPr>
        <w:t>.</w:t>
      </w:r>
      <w:r w:rsidRPr="003E6813">
        <w:rPr>
          <w:rFonts w:ascii="Arial" w:eastAsia="Calibri" w:hAnsi="Arial" w:cs="Arial"/>
          <w:bCs/>
          <w:sz w:val="20"/>
          <w:szCs w:val="20"/>
          <w:lang w:val="en-US" w:eastAsia="en-ZA"/>
        </w:rPr>
        <w:t xml:space="preserve"> </w:t>
      </w:r>
    </w:p>
    <w:p w14:paraId="2C35306B" w14:textId="11426959" w:rsidR="005D3830" w:rsidRPr="003E6813" w:rsidRDefault="005D3830" w:rsidP="00F83173">
      <w:pPr>
        <w:autoSpaceDE w:val="0"/>
        <w:autoSpaceDN w:val="0"/>
        <w:adjustRightInd w:val="0"/>
        <w:spacing w:after="0" w:line="240" w:lineRule="auto"/>
        <w:ind w:firstLine="720"/>
        <w:jc w:val="both"/>
        <w:rPr>
          <w:rFonts w:ascii="Arial" w:eastAsia="Calibri" w:hAnsi="Arial" w:cs="Arial"/>
          <w:bCs/>
          <w:sz w:val="20"/>
          <w:szCs w:val="20"/>
          <w:lang w:val="en-US" w:eastAsia="en-ZA"/>
        </w:rPr>
      </w:pPr>
      <w:r w:rsidRPr="003E6813">
        <w:rPr>
          <w:rFonts w:ascii="Arial" w:eastAsia="Calibri" w:hAnsi="Arial" w:cs="Arial"/>
          <w:bCs/>
          <w:sz w:val="20"/>
          <w:szCs w:val="20"/>
          <w:lang w:val="en-US" w:eastAsia="en-ZA"/>
        </w:rPr>
        <w:t>The non-existing correlation of SG with QV was expected, as these two qualitative traits reflect different aspects of product quality</w:t>
      </w:r>
      <w:r w:rsidR="002E3666" w:rsidRPr="003E6813">
        <w:rPr>
          <w:rFonts w:ascii="Arial" w:eastAsia="Calibri" w:hAnsi="Arial" w:cs="Arial"/>
          <w:bCs/>
          <w:sz w:val="20"/>
          <w:szCs w:val="20"/>
          <w:lang w:val="en-US" w:eastAsia="en-ZA"/>
        </w:rPr>
        <w:t>, namely</w:t>
      </w:r>
      <w:r w:rsidRPr="003E6813">
        <w:rPr>
          <w:rFonts w:ascii="Arial" w:eastAsia="Calibri" w:hAnsi="Arial" w:cs="Arial"/>
          <w:bCs/>
          <w:sz w:val="20"/>
          <w:szCs w:val="20"/>
          <w:lang w:val="en-US" w:eastAsia="en-ZA"/>
        </w:rPr>
        <w:t xml:space="preserve"> skin damage</w:t>
      </w:r>
      <w:r w:rsidR="002E3666" w:rsidRPr="003E6813">
        <w:rPr>
          <w:rFonts w:ascii="Arial" w:eastAsia="Calibri" w:hAnsi="Arial" w:cs="Arial"/>
          <w:bCs/>
          <w:sz w:val="20"/>
          <w:szCs w:val="20"/>
          <w:lang w:val="en-US" w:eastAsia="en-ZA"/>
        </w:rPr>
        <w:t xml:space="preserve"> and</w:t>
      </w:r>
      <w:r w:rsidRPr="003E6813">
        <w:rPr>
          <w:rFonts w:ascii="Arial" w:eastAsia="Calibri" w:hAnsi="Arial" w:cs="Arial"/>
          <w:bCs/>
          <w:sz w:val="20"/>
          <w:szCs w:val="20"/>
          <w:lang w:val="en-US" w:eastAsia="en-ZA"/>
        </w:rPr>
        <w:t xml:space="preserve"> nodule development</w:t>
      </w:r>
      <w:r w:rsidR="002E3666" w:rsidRPr="003E6813">
        <w:rPr>
          <w:rFonts w:ascii="Arial" w:eastAsia="Calibri" w:hAnsi="Arial" w:cs="Arial"/>
          <w:bCs/>
          <w:sz w:val="20"/>
          <w:szCs w:val="20"/>
          <w:lang w:val="en-US" w:eastAsia="en-ZA"/>
        </w:rPr>
        <w:t>, respectively</w:t>
      </w:r>
      <w:r w:rsidRPr="003E6813">
        <w:rPr>
          <w:rFonts w:ascii="Arial" w:eastAsia="Calibri" w:hAnsi="Arial" w:cs="Arial"/>
          <w:bCs/>
          <w:sz w:val="20"/>
          <w:szCs w:val="20"/>
          <w:lang w:val="en-US" w:eastAsia="en-ZA"/>
        </w:rPr>
        <w:t>.</w:t>
      </w:r>
    </w:p>
    <w:p w14:paraId="24E62D4E" w14:textId="3A2C1780" w:rsidR="00636C17" w:rsidRPr="003E6813" w:rsidRDefault="00512D3A" w:rsidP="00F83173">
      <w:pPr>
        <w:autoSpaceDE w:val="0"/>
        <w:autoSpaceDN w:val="0"/>
        <w:adjustRightInd w:val="0"/>
        <w:spacing w:after="0" w:line="240" w:lineRule="auto"/>
        <w:ind w:firstLine="720"/>
        <w:jc w:val="both"/>
        <w:rPr>
          <w:rFonts w:ascii="Arial" w:eastAsia="Calibri" w:hAnsi="Arial" w:cs="Arial"/>
          <w:bCs/>
          <w:sz w:val="20"/>
          <w:szCs w:val="20"/>
          <w:lang w:val="en-US" w:eastAsia="en-ZA"/>
        </w:rPr>
      </w:pPr>
      <w:r w:rsidRPr="003E6813">
        <w:rPr>
          <w:rFonts w:ascii="Arial" w:eastAsia="Calibri" w:hAnsi="Arial" w:cs="Arial"/>
          <w:bCs/>
          <w:sz w:val="20"/>
          <w:szCs w:val="20"/>
          <w:lang w:val="en-US" w:eastAsia="en-ZA"/>
        </w:rPr>
        <w:t>The skin traits reported here were all measured post-slaughter. This impl</w:t>
      </w:r>
      <w:r w:rsidR="000A4300">
        <w:rPr>
          <w:rFonts w:ascii="Arial" w:eastAsia="Calibri" w:hAnsi="Arial" w:cs="Arial"/>
          <w:bCs/>
          <w:sz w:val="20"/>
          <w:szCs w:val="20"/>
          <w:lang w:val="en-US" w:eastAsia="en-ZA"/>
        </w:rPr>
        <w:t>ies</w:t>
      </w:r>
      <w:r w:rsidRPr="003E6813">
        <w:rPr>
          <w:rFonts w:ascii="Arial" w:eastAsia="Calibri" w:hAnsi="Arial" w:cs="Arial"/>
          <w:bCs/>
          <w:sz w:val="20"/>
          <w:szCs w:val="20"/>
          <w:lang w:val="en-US" w:eastAsia="en-ZA"/>
        </w:rPr>
        <w:t xml:space="preserve"> that farmers cannot predict the potential value of the skin on live birds. However, various skin traits </w:t>
      </w:r>
      <w:r w:rsidR="00B8245C" w:rsidRPr="003E6813">
        <w:rPr>
          <w:rFonts w:ascii="Arial" w:eastAsia="Calibri" w:hAnsi="Arial" w:cs="Arial"/>
          <w:bCs/>
          <w:sz w:val="20"/>
          <w:szCs w:val="20"/>
          <w:lang w:val="en-US" w:eastAsia="en-ZA"/>
        </w:rPr>
        <w:t>were</w:t>
      </w:r>
      <w:r w:rsidRPr="003E6813">
        <w:rPr>
          <w:rFonts w:ascii="Arial" w:eastAsia="Calibri" w:hAnsi="Arial" w:cs="Arial"/>
          <w:bCs/>
          <w:sz w:val="20"/>
          <w:szCs w:val="20"/>
          <w:lang w:val="en-US" w:eastAsia="en-ZA"/>
        </w:rPr>
        <w:t xml:space="preserve"> previously </w:t>
      </w:r>
      <w:r w:rsidR="00B8245C" w:rsidRPr="003E6813">
        <w:rPr>
          <w:rFonts w:ascii="Arial" w:eastAsia="Calibri" w:hAnsi="Arial" w:cs="Arial"/>
          <w:bCs/>
          <w:sz w:val="20"/>
          <w:szCs w:val="20"/>
          <w:lang w:val="en-US" w:eastAsia="en-ZA"/>
        </w:rPr>
        <w:t xml:space="preserve">found </w:t>
      </w:r>
      <w:r w:rsidRPr="003E6813">
        <w:rPr>
          <w:rFonts w:ascii="Arial" w:eastAsia="Calibri" w:hAnsi="Arial" w:cs="Arial"/>
          <w:bCs/>
          <w:sz w:val="20"/>
          <w:szCs w:val="20"/>
          <w:lang w:val="en-US" w:eastAsia="en-ZA"/>
        </w:rPr>
        <w:t xml:space="preserve">to be </w:t>
      </w:r>
      <w:r w:rsidR="00B8245C" w:rsidRPr="003E6813">
        <w:rPr>
          <w:rFonts w:ascii="Arial" w:eastAsia="Calibri" w:hAnsi="Arial" w:cs="Arial"/>
          <w:bCs/>
          <w:sz w:val="20"/>
          <w:szCs w:val="20"/>
          <w:lang w:val="en-US" w:eastAsia="en-ZA"/>
        </w:rPr>
        <w:t xml:space="preserve">heritable and </w:t>
      </w:r>
      <w:r w:rsidRPr="003E6813">
        <w:rPr>
          <w:rFonts w:ascii="Arial" w:eastAsia="Calibri" w:hAnsi="Arial" w:cs="Arial"/>
          <w:bCs/>
          <w:sz w:val="20"/>
          <w:szCs w:val="20"/>
          <w:lang w:val="en-US" w:eastAsia="en-ZA"/>
        </w:rPr>
        <w:t>correlated to slaughter weight</w:t>
      </w:r>
      <w:r w:rsidR="00B8245C" w:rsidRPr="003E6813">
        <w:rPr>
          <w:rFonts w:ascii="Arial" w:eastAsia="Calibri" w:hAnsi="Arial" w:cs="Arial"/>
          <w:bCs/>
          <w:sz w:val="20"/>
          <w:szCs w:val="20"/>
          <w:lang w:val="en-US" w:eastAsia="en-ZA"/>
        </w:rPr>
        <w:t xml:space="preserve"> </w:t>
      </w:r>
      <w:r w:rsidR="007D1D9B" w:rsidRPr="003E6813">
        <w:rPr>
          <w:rFonts w:ascii="Arial" w:eastAsia="Calibri" w:hAnsi="Arial" w:cs="Arial"/>
          <w:bCs/>
          <w:sz w:val="20"/>
          <w:szCs w:val="20"/>
          <w:lang w:val="en-US" w:eastAsia="en-ZA"/>
        </w:rPr>
        <w:t>(</w:t>
      </w:r>
      <w:r w:rsidR="009C6755" w:rsidRPr="003E6813">
        <w:rPr>
          <w:rFonts w:ascii="Arial" w:eastAsia="Calibri" w:hAnsi="Arial" w:cs="Arial"/>
          <w:bCs/>
          <w:sz w:val="20"/>
          <w:szCs w:val="20"/>
          <w:lang w:val="en-US" w:eastAsia="en-ZA"/>
        </w:rPr>
        <w:t xml:space="preserve">Cloete </w:t>
      </w:r>
      <w:r w:rsidR="009C6755" w:rsidRPr="003E6813">
        <w:rPr>
          <w:rFonts w:ascii="Arial" w:eastAsia="Calibri" w:hAnsi="Arial" w:cs="Arial"/>
          <w:bCs/>
          <w:i/>
          <w:sz w:val="20"/>
          <w:szCs w:val="20"/>
          <w:lang w:val="en-US" w:eastAsia="en-ZA"/>
        </w:rPr>
        <w:t>et al.</w:t>
      </w:r>
      <w:r w:rsidR="009C6755" w:rsidRPr="003E6813">
        <w:rPr>
          <w:rFonts w:ascii="Arial" w:eastAsia="Calibri" w:hAnsi="Arial" w:cs="Arial"/>
          <w:bCs/>
          <w:sz w:val="20"/>
          <w:szCs w:val="20"/>
          <w:lang w:val="en-US" w:eastAsia="en-ZA"/>
        </w:rPr>
        <w:t>, 2004</w:t>
      </w:r>
      <w:r w:rsidR="00B8245C" w:rsidRPr="003E6813">
        <w:rPr>
          <w:rFonts w:ascii="Arial" w:eastAsia="Calibri" w:hAnsi="Arial" w:cs="Arial"/>
          <w:bCs/>
          <w:sz w:val="20"/>
          <w:szCs w:val="20"/>
          <w:lang w:val="en-US" w:eastAsia="en-ZA"/>
        </w:rPr>
        <w:t xml:space="preserve">; </w:t>
      </w:r>
      <w:r w:rsidR="007D1D9B" w:rsidRPr="003E6813">
        <w:rPr>
          <w:rFonts w:ascii="Arial" w:eastAsia="Calibri" w:hAnsi="Arial" w:cs="Arial"/>
          <w:bCs/>
          <w:sz w:val="20"/>
          <w:szCs w:val="20"/>
          <w:lang w:val="en-US" w:eastAsia="en-ZA"/>
        </w:rPr>
        <w:t xml:space="preserve">Engelbrecht </w:t>
      </w:r>
      <w:r w:rsidR="007D1D9B" w:rsidRPr="003E6813">
        <w:rPr>
          <w:rFonts w:ascii="Arial" w:eastAsia="Calibri" w:hAnsi="Arial" w:cs="Arial"/>
          <w:bCs/>
          <w:i/>
          <w:sz w:val="20"/>
          <w:szCs w:val="20"/>
          <w:lang w:val="en-US" w:eastAsia="en-ZA"/>
        </w:rPr>
        <w:t>et al.</w:t>
      </w:r>
      <w:r w:rsidR="007D1D9B" w:rsidRPr="003E6813">
        <w:rPr>
          <w:rFonts w:ascii="Arial" w:eastAsia="Calibri" w:hAnsi="Arial" w:cs="Arial"/>
          <w:bCs/>
          <w:sz w:val="20"/>
          <w:szCs w:val="20"/>
          <w:lang w:val="en-US" w:eastAsia="en-ZA"/>
        </w:rPr>
        <w:t xml:space="preserve">, 2009a; Nemutandani </w:t>
      </w:r>
      <w:r w:rsidR="007D1D9B" w:rsidRPr="003E6813">
        <w:rPr>
          <w:rFonts w:ascii="Arial" w:eastAsia="Calibri" w:hAnsi="Arial" w:cs="Arial"/>
          <w:bCs/>
          <w:i/>
          <w:sz w:val="20"/>
          <w:szCs w:val="20"/>
          <w:lang w:val="en-US" w:eastAsia="en-ZA"/>
        </w:rPr>
        <w:t>et al.</w:t>
      </w:r>
      <w:r w:rsidR="007D1D9B" w:rsidRPr="003E6813">
        <w:rPr>
          <w:rFonts w:ascii="Arial" w:eastAsia="Calibri" w:hAnsi="Arial" w:cs="Arial"/>
          <w:bCs/>
          <w:sz w:val="20"/>
          <w:szCs w:val="20"/>
          <w:lang w:val="en-US" w:eastAsia="en-ZA"/>
        </w:rPr>
        <w:t>, 2019</w:t>
      </w:r>
      <w:r w:rsidR="00357A97" w:rsidRPr="003E6813">
        <w:rPr>
          <w:rFonts w:ascii="Arial" w:eastAsia="Calibri" w:hAnsi="Arial" w:cs="Arial"/>
          <w:bCs/>
          <w:sz w:val="20"/>
          <w:szCs w:val="20"/>
          <w:lang w:val="en-US" w:eastAsia="en-ZA"/>
        </w:rPr>
        <w:t xml:space="preserve">; Nemutandani </w:t>
      </w:r>
      <w:r w:rsidR="00357A97" w:rsidRPr="003E6813">
        <w:rPr>
          <w:rFonts w:ascii="Arial" w:eastAsia="Calibri" w:hAnsi="Arial" w:cs="Arial"/>
          <w:bCs/>
          <w:i/>
          <w:sz w:val="20"/>
          <w:szCs w:val="20"/>
          <w:lang w:val="en-US" w:eastAsia="en-ZA"/>
        </w:rPr>
        <w:t>et al.</w:t>
      </w:r>
      <w:r w:rsidR="00357A97" w:rsidRPr="003E6813">
        <w:rPr>
          <w:rFonts w:ascii="Arial" w:eastAsia="Calibri" w:hAnsi="Arial" w:cs="Arial"/>
          <w:bCs/>
          <w:sz w:val="20"/>
          <w:szCs w:val="20"/>
          <w:lang w:val="en-US" w:eastAsia="en-ZA"/>
        </w:rPr>
        <w:t>, 2023</w:t>
      </w:r>
      <w:r w:rsidR="007D1D9B" w:rsidRPr="003E6813">
        <w:rPr>
          <w:rFonts w:ascii="Arial" w:eastAsia="Calibri" w:hAnsi="Arial" w:cs="Arial"/>
          <w:bCs/>
          <w:sz w:val="20"/>
          <w:szCs w:val="20"/>
          <w:lang w:val="en-US" w:eastAsia="en-ZA"/>
        </w:rPr>
        <w:t>)</w:t>
      </w:r>
      <w:r w:rsidR="00DA2B2E" w:rsidRPr="003E6813">
        <w:rPr>
          <w:rFonts w:ascii="Arial" w:eastAsia="Calibri" w:hAnsi="Arial" w:cs="Arial"/>
          <w:bCs/>
          <w:sz w:val="20"/>
          <w:szCs w:val="20"/>
          <w:lang w:val="en-US" w:eastAsia="en-ZA"/>
        </w:rPr>
        <w:t xml:space="preserve">. </w:t>
      </w:r>
      <w:r w:rsidR="00B8245C" w:rsidRPr="003E6813">
        <w:rPr>
          <w:rFonts w:ascii="Arial" w:eastAsia="Calibri" w:hAnsi="Arial" w:cs="Arial"/>
          <w:bCs/>
          <w:sz w:val="20"/>
          <w:szCs w:val="20"/>
          <w:lang w:val="en-US" w:eastAsia="en-ZA"/>
        </w:rPr>
        <w:t xml:space="preserve">The high genetic correlation </w:t>
      </w:r>
      <w:r w:rsidR="00AD28E2" w:rsidRPr="003E6813">
        <w:rPr>
          <w:rFonts w:ascii="Arial" w:eastAsia="Calibri" w:hAnsi="Arial" w:cs="Arial"/>
          <w:bCs/>
          <w:sz w:val="20"/>
          <w:szCs w:val="20"/>
          <w:lang w:val="en-US" w:eastAsia="en-ZA"/>
        </w:rPr>
        <w:t xml:space="preserve">between skin size and </w:t>
      </w:r>
      <w:r w:rsidR="00B8245C" w:rsidRPr="003E6813">
        <w:rPr>
          <w:rFonts w:ascii="Arial" w:eastAsia="Calibri" w:hAnsi="Arial" w:cs="Arial"/>
          <w:bCs/>
          <w:sz w:val="20"/>
          <w:szCs w:val="20"/>
          <w:lang w:val="en-US" w:eastAsia="en-ZA"/>
        </w:rPr>
        <w:t>slaughter weight</w:t>
      </w:r>
      <w:r w:rsidR="00AD28E2" w:rsidRPr="003E6813">
        <w:rPr>
          <w:rFonts w:ascii="Arial" w:eastAsia="Calibri" w:hAnsi="Arial" w:cs="Arial"/>
          <w:bCs/>
          <w:sz w:val="20"/>
          <w:szCs w:val="20"/>
          <w:lang w:val="en-US" w:eastAsia="en-ZA"/>
        </w:rPr>
        <w:t xml:space="preserve"> (Nemutandani </w:t>
      </w:r>
      <w:r w:rsidR="00AD28E2" w:rsidRPr="003E6813">
        <w:rPr>
          <w:rFonts w:ascii="Arial" w:eastAsia="Calibri" w:hAnsi="Arial" w:cs="Arial"/>
          <w:bCs/>
          <w:i/>
          <w:sz w:val="20"/>
          <w:szCs w:val="20"/>
          <w:lang w:val="en-US" w:eastAsia="en-ZA"/>
        </w:rPr>
        <w:t>et al.</w:t>
      </w:r>
      <w:r w:rsidR="00AD28E2" w:rsidRPr="003E6813">
        <w:rPr>
          <w:rFonts w:ascii="Arial" w:eastAsia="Calibri" w:hAnsi="Arial" w:cs="Arial"/>
          <w:bCs/>
          <w:sz w:val="20"/>
          <w:szCs w:val="20"/>
          <w:lang w:val="en-US" w:eastAsia="en-ZA"/>
        </w:rPr>
        <w:t>, 2019), which can be easily measured on-farm, allows for indirect selection for larger skins</w:t>
      </w:r>
      <w:r w:rsidR="00B8245C" w:rsidRPr="003E6813">
        <w:rPr>
          <w:rFonts w:ascii="Arial" w:eastAsia="Calibri" w:hAnsi="Arial" w:cs="Arial"/>
          <w:bCs/>
          <w:sz w:val="20"/>
          <w:szCs w:val="20"/>
          <w:lang w:val="en-US" w:eastAsia="en-ZA"/>
        </w:rPr>
        <w:t>.</w:t>
      </w:r>
      <w:r w:rsidR="00636C17" w:rsidRPr="003E6813">
        <w:rPr>
          <w:rFonts w:ascii="Arial" w:eastAsia="Calibri" w:hAnsi="Arial" w:cs="Arial"/>
          <w:bCs/>
          <w:sz w:val="20"/>
          <w:szCs w:val="20"/>
          <w:lang w:val="en-US" w:eastAsia="en-ZA"/>
        </w:rPr>
        <w:t xml:space="preserve"> </w:t>
      </w:r>
    </w:p>
    <w:p w14:paraId="7F9F07FC" w14:textId="4DF12505" w:rsidR="00DA2B2E" w:rsidRPr="003E6813" w:rsidRDefault="00636C17" w:rsidP="00F83173">
      <w:pPr>
        <w:autoSpaceDE w:val="0"/>
        <w:autoSpaceDN w:val="0"/>
        <w:adjustRightInd w:val="0"/>
        <w:spacing w:after="0" w:line="240" w:lineRule="auto"/>
        <w:ind w:firstLine="720"/>
        <w:jc w:val="both"/>
        <w:rPr>
          <w:rFonts w:ascii="Arial" w:eastAsia="Calibri" w:hAnsi="Arial" w:cs="Arial"/>
          <w:bCs/>
          <w:sz w:val="20"/>
          <w:szCs w:val="20"/>
          <w:lang w:val="en-US" w:eastAsia="en-ZA"/>
        </w:rPr>
      </w:pPr>
      <w:r w:rsidRPr="003E6813">
        <w:rPr>
          <w:rFonts w:ascii="Arial" w:eastAsia="Calibri" w:hAnsi="Arial" w:cs="Arial"/>
          <w:bCs/>
          <w:sz w:val="20"/>
          <w:szCs w:val="20"/>
          <w:lang w:val="en-US" w:eastAsia="en-ZA"/>
        </w:rPr>
        <w:t xml:space="preserve">Skin size and nodule size were shown to also increase with age (Cloete </w:t>
      </w:r>
      <w:r w:rsidRPr="003E6813">
        <w:rPr>
          <w:rFonts w:ascii="Arial" w:eastAsia="Calibri" w:hAnsi="Arial" w:cs="Arial"/>
          <w:bCs/>
          <w:i/>
          <w:sz w:val="20"/>
          <w:szCs w:val="20"/>
          <w:lang w:val="en-US" w:eastAsia="en-ZA"/>
        </w:rPr>
        <w:t>et al.</w:t>
      </w:r>
      <w:r w:rsidRPr="003E6813">
        <w:rPr>
          <w:rFonts w:ascii="Arial" w:eastAsia="Calibri" w:hAnsi="Arial" w:cs="Arial"/>
          <w:bCs/>
          <w:sz w:val="20"/>
          <w:szCs w:val="20"/>
          <w:lang w:val="en-US" w:eastAsia="en-ZA"/>
        </w:rPr>
        <w:t xml:space="preserve">, 2004; Engelbrecht </w:t>
      </w:r>
      <w:r w:rsidRPr="003E6813">
        <w:rPr>
          <w:rFonts w:ascii="Arial" w:eastAsia="Calibri" w:hAnsi="Arial" w:cs="Arial"/>
          <w:bCs/>
          <w:i/>
          <w:sz w:val="20"/>
          <w:szCs w:val="20"/>
          <w:lang w:val="en-US" w:eastAsia="en-ZA"/>
        </w:rPr>
        <w:t>et al.</w:t>
      </w:r>
      <w:r w:rsidRPr="003E6813">
        <w:rPr>
          <w:rFonts w:ascii="Arial" w:eastAsia="Calibri" w:hAnsi="Arial" w:cs="Arial"/>
          <w:bCs/>
          <w:sz w:val="20"/>
          <w:szCs w:val="20"/>
          <w:lang w:val="en-US" w:eastAsia="en-ZA"/>
        </w:rPr>
        <w:t xml:space="preserve">, 2005, 2007; Meyer </w:t>
      </w:r>
      <w:r w:rsidRPr="003E6813">
        <w:rPr>
          <w:rFonts w:ascii="Arial" w:eastAsia="Calibri" w:hAnsi="Arial" w:cs="Arial"/>
          <w:bCs/>
          <w:i/>
          <w:sz w:val="20"/>
          <w:szCs w:val="20"/>
          <w:lang w:val="en-US" w:eastAsia="en-ZA"/>
        </w:rPr>
        <w:t>et al.</w:t>
      </w:r>
      <w:r w:rsidRPr="003E6813">
        <w:rPr>
          <w:rFonts w:ascii="Arial" w:eastAsia="Calibri" w:hAnsi="Arial" w:cs="Arial"/>
          <w:bCs/>
          <w:sz w:val="20"/>
          <w:szCs w:val="20"/>
          <w:lang w:val="en-US" w:eastAsia="en-ZA"/>
        </w:rPr>
        <w:t xml:space="preserve">, 2002; 2004; Van Schalkwyk </w:t>
      </w:r>
      <w:r w:rsidRPr="003E6813">
        <w:rPr>
          <w:rFonts w:ascii="Arial" w:eastAsia="Calibri" w:hAnsi="Arial" w:cs="Arial"/>
          <w:bCs/>
          <w:i/>
          <w:sz w:val="20"/>
          <w:szCs w:val="20"/>
          <w:lang w:val="en-US" w:eastAsia="en-ZA"/>
        </w:rPr>
        <w:t>et al.</w:t>
      </w:r>
      <w:r w:rsidRPr="003E6813">
        <w:rPr>
          <w:rFonts w:ascii="Arial" w:eastAsia="Calibri" w:hAnsi="Arial" w:cs="Arial"/>
          <w:bCs/>
          <w:sz w:val="20"/>
          <w:szCs w:val="20"/>
          <w:lang w:val="en-US" w:eastAsia="en-ZA"/>
        </w:rPr>
        <w:t>, 2005)</w:t>
      </w:r>
      <w:r w:rsidR="000E31FA" w:rsidRPr="003E6813">
        <w:rPr>
          <w:rFonts w:ascii="Arial" w:eastAsia="Calibri" w:hAnsi="Arial" w:cs="Arial"/>
          <w:bCs/>
          <w:sz w:val="20"/>
          <w:szCs w:val="20"/>
          <w:lang w:val="en-US" w:eastAsia="en-ZA"/>
        </w:rPr>
        <w:t xml:space="preserve">, </w:t>
      </w:r>
      <w:r w:rsidR="000A4300">
        <w:rPr>
          <w:rFonts w:ascii="Arial" w:eastAsia="Calibri" w:hAnsi="Arial" w:cs="Arial"/>
          <w:bCs/>
          <w:sz w:val="20"/>
          <w:szCs w:val="20"/>
          <w:lang w:val="en-US" w:eastAsia="en-ZA"/>
        </w:rPr>
        <w:t>whereas</w:t>
      </w:r>
      <w:r w:rsidR="000A4300" w:rsidRPr="003E6813">
        <w:rPr>
          <w:rFonts w:ascii="Arial" w:eastAsia="Calibri" w:hAnsi="Arial" w:cs="Arial"/>
          <w:bCs/>
          <w:sz w:val="20"/>
          <w:szCs w:val="20"/>
          <w:lang w:val="en-US" w:eastAsia="en-ZA"/>
        </w:rPr>
        <w:t xml:space="preserve"> </w:t>
      </w:r>
      <w:r w:rsidR="000E31FA" w:rsidRPr="003E6813">
        <w:rPr>
          <w:rFonts w:ascii="Arial" w:eastAsia="Calibri" w:hAnsi="Arial" w:cs="Arial"/>
          <w:bCs/>
          <w:sz w:val="20"/>
          <w:szCs w:val="20"/>
          <w:lang w:val="en-US" w:eastAsia="en-ZA"/>
        </w:rPr>
        <w:t>nodule shape also improve</w:t>
      </w:r>
      <w:r w:rsidR="000A4300">
        <w:rPr>
          <w:rFonts w:ascii="Arial" w:eastAsia="Calibri" w:hAnsi="Arial" w:cs="Arial"/>
          <w:bCs/>
          <w:sz w:val="20"/>
          <w:szCs w:val="20"/>
          <w:lang w:val="en-US" w:eastAsia="en-ZA"/>
        </w:rPr>
        <w:t>s</w:t>
      </w:r>
      <w:r w:rsidR="000E31FA" w:rsidRPr="003E6813">
        <w:rPr>
          <w:rFonts w:ascii="Arial" w:eastAsia="Calibri" w:hAnsi="Arial" w:cs="Arial"/>
          <w:bCs/>
          <w:sz w:val="20"/>
          <w:szCs w:val="20"/>
          <w:lang w:val="en-US" w:eastAsia="en-ZA"/>
        </w:rPr>
        <w:t xml:space="preserve"> with age (Engelbrecht </w:t>
      </w:r>
      <w:r w:rsidR="000E31FA" w:rsidRPr="003E6813">
        <w:rPr>
          <w:rFonts w:ascii="Arial" w:eastAsia="Calibri" w:hAnsi="Arial" w:cs="Arial"/>
          <w:bCs/>
          <w:i/>
          <w:sz w:val="20"/>
          <w:szCs w:val="20"/>
          <w:lang w:val="en-US" w:eastAsia="en-ZA"/>
        </w:rPr>
        <w:t>et al.</w:t>
      </w:r>
      <w:r w:rsidR="000E31FA" w:rsidRPr="003E6813">
        <w:rPr>
          <w:rFonts w:ascii="Arial" w:eastAsia="Calibri" w:hAnsi="Arial" w:cs="Arial"/>
          <w:bCs/>
          <w:sz w:val="20"/>
          <w:szCs w:val="20"/>
          <w:lang w:val="en-US" w:eastAsia="en-ZA"/>
        </w:rPr>
        <w:t xml:space="preserve">, 2005; Meyer </w:t>
      </w:r>
      <w:r w:rsidR="000E31FA" w:rsidRPr="003E6813">
        <w:rPr>
          <w:rFonts w:ascii="Arial" w:eastAsia="Calibri" w:hAnsi="Arial" w:cs="Arial"/>
          <w:bCs/>
          <w:i/>
          <w:sz w:val="20"/>
          <w:szCs w:val="20"/>
          <w:lang w:val="en-US" w:eastAsia="en-ZA"/>
        </w:rPr>
        <w:t>et al.</w:t>
      </w:r>
      <w:r w:rsidR="000E31FA" w:rsidRPr="003E6813">
        <w:rPr>
          <w:rFonts w:ascii="Arial" w:eastAsia="Calibri" w:hAnsi="Arial" w:cs="Arial"/>
          <w:bCs/>
          <w:sz w:val="20"/>
          <w:szCs w:val="20"/>
          <w:lang w:val="en-US" w:eastAsia="en-ZA"/>
        </w:rPr>
        <w:t xml:space="preserve">, 2002, 2004; Van Schalkwyk </w:t>
      </w:r>
      <w:r w:rsidR="000E31FA" w:rsidRPr="003E6813">
        <w:rPr>
          <w:rFonts w:ascii="Arial" w:eastAsia="Calibri" w:hAnsi="Arial" w:cs="Arial"/>
          <w:bCs/>
          <w:i/>
          <w:sz w:val="20"/>
          <w:szCs w:val="20"/>
          <w:lang w:val="en-US" w:eastAsia="en-ZA"/>
        </w:rPr>
        <w:t>et al.</w:t>
      </w:r>
      <w:r w:rsidR="000E31FA" w:rsidRPr="003E6813">
        <w:rPr>
          <w:rFonts w:ascii="Arial" w:eastAsia="Calibri" w:hAnsi="Arial" w:cs="Arial"/>
          <w:bCs/>
          <w:sz w:val="20"/>
          <w:szCs w:val="20"/>
          <w:lang w:val="en-US" w:eastAsia="en-ZA"/>
        </w:rPr>
        <w:t>, 2005). Unfortunately, s</w:t>
      </w:r>
      <w:r w:rsidR="00DA2B2E" w:rsidRPr="003E6813">
        <w:rPr>
          <w:rFonts w:ascii="Arial" w:eastAsia="Calibri" w:hAnsi="Arial" w:cs="Arial"/>
          <w:bCs/>
          <w:sz w:val="20"/>
          <w:szCs w:val="20"/>
          <w:lang w:val="en-US" w:eastAsia="en-ZA"/>
        </w:rPr>
        <w:t>kin damage</w:t>
      </w:r>
      <w:r w:rsidR="000E31FA" w:rsidRPr="003E6813">
        <w:rPr>
          <w:rFonts w:ascii="Arial" w:eastAsia="Calibri" w:hAnsi="Arial" w:cs="Arial"/>
          <w:bCs/>
          <w:sz w:val="20"/>
          <w:szCs w:val="20"/>
          <w:lang w:val="en-US" w:eastAsia="en-ZA"/>
        </w:rPr>
        <w:t xml:space="preserve"> also increase</w:t>
      </w:r>
      <w:r w:rsidR="000A4300">
        <w:rPr>
          <w:rFonts w:ascii="Arial" w:eastAsia="Calibri" w:hAnsi="Arial" w:cs="Arial"/>
          <w:bCs/>
          <w:sz w:val="20"/>
          <w:szCs w:val="20"/>
          <w:lang w:val="en-US" w:eastAsia="en-ZA"/>
        </w:rPr>
        <w:t>s</w:t>
      </w:r>
      <w:r w:rsidR="000E31FA" w:rsidRPr="003E6813">
        <w:rPr>
          <w:rFonts w:ascii="Arial" w:eastAsia="Calibri" w:hAnsi="Arial" w:cs="Arial"/>
          <w:bCs/>
          <w:sz w:val="20"/>
          <w:szCs w:val="20"/>
          <w:lang w:val="en-US" w:eastAsia="en-ZA"/>
        </w:rPr>
        <w:t xml:space="preserve"> with age, resulting in poorer skin grading</w:t>
      </w:r>
      <w:r w:rsidR="00DA2B2E" w:rsidRPr="003E6813">
        <w:rPr>
          <w:rFonts w:ascii="Arial" w:eastAsia="Calibri" w:hAnsi="Arial" w:cs="Arial"/>
          <w:bCs/>
          <w:sz w:val="20"/>
          <w:szCs w:val="20"/>
          <w:lang w:val="en-US" w:eastAsia="en-ZA"/>
        </w:rPr>
        <w:t xml:space="preserve"> (Meyer, 2003; Meyer </w:t>
      </w:r>
      <w:r w:rsidR="00DA2B2E" w:rsidRPr="003E6813">
        <w:rPr>
          <w:rFonts w:ascii="Arial" w:eastAsia="Calibri" w:hAnsi="Arial" w:cs="Arial"/>
          <w:bCs/>
          <w:i/>
          <w:sz w:val="20"/>
          <w:szCs w:val="20"/>
          <w:lang w:val="en-US" w:eastAsia="en-ZA"/>
        </w:rPr>
        <w:t>et al.</w:t>
      </w:r>
      <w:r w:rsidR="00DA2B2E" w:rsidRPr="003E6813">
        <w:rPr>
          <w:rFonts w:ascii="Arial" w:eastAsia="Calibri" w:hAnsi="Arial" w:cs="Arial"/>
          <w:bCs/>
          <w:sz w:val="20"/>
          <w:szCs w:val="20"/>
          <w:lang w:val="en-US" w:eastAsia="en-ZA"/>
        </w:rPr>
        <w:t>, 2002)</w:t>
      </w:r>
      <w:r w:rsidR="000E31FA" w:rsidRPr="003E6813">
        <w:rPr>
          <w:rFonts w:ascii="Arial" w:eastAsia="Calibri" w:hAnsi="Arial" w:cs="Arial"/>
          <w:bCs/>
          <w:sz w:val="20"/>
          <w:szCs w:val="20"/>
          <w:lang w:val="en-US" w:eastAsia="en-ZA"/>
        </w:rPr>
        <w:t>.</w:t>
      </w:r>
      <w:r w:rsidR="00DA2B2E" w:rsidRPr="003E6813">
        <w:rPr>
          <w:rFonts w:ascii="Arial" w:eastAsia="Calibri" w:hAnsi="Arial" w:cs="Arial"/>
          <w:bCs/>
          <w:sz w:val="20"/>
          <w:szCs w:val="20"/>
          <w:lang w:val="en-US" w:eastAsia="en-ZA"/>
        </w:rPr>
        <w:t xml:space="preserve"> </w:t>
      </w:r>
      <w:r w:rsidR="000E31FA" w:rsidRPr="003E6813">
        <w:rPr>
          <w:rFonts w:ascii="Arial" w:eastAsia="Calibri" w:hAnsi="Arial" w:cs="Arial"/>
          <w:bCs/>
          <w:sz w:val="20"/>
          <w:szCs w:val="20"/>
          <w:lang w:val="en-US" w:eastAsia="en-ZA"/>
        </w:rPr>
        <w:t>P</w:t>
      </w:r>
      <w:r w:rsidR="00C66D08" w:rsidRPr="003E6813">
        <w:rPr>
          <w:rFonts w:ascii="Arial" w:eastAsia="Calibri" w:hAnsi="Arial" w:cs="Arial"/>
          <w:bCs/>
          <w:sz w:val="20"/>
          <w:szCs w:val="20"/>
          <w:lang w:val="en-US" w:eastAsia="en-ZA"/>
        </w:rPr>
        <w:t xml:space="preserve">redicting skin value </w:t>
      </w:r>
      <w:r w:rsidR="000E31FA" w:rsidRPr="003E6813">
        <w:rPr>
          <w:rFonts w:ascii="Arial" w:eastAsia="Calibri" w:hAnsi="Arial" w:cs="Arial"/>
          <w:bCs/>
          <w:sz w:val="20"/>
          <w:szCs w:val="20"/>
          <w:lang w:val="en-US" w:eastAsia="en-ZA"/>
        </w:rPr>
        <w:t xml:space="preserve">therefore </w:t>
      </w:r>
      <w:r w:rsidR="00C66D08" w:rsidRPr="003E6813">
        <w:rPr>
          <w:rFonts w:ascii="Arial" w:eastAsia="Calibri" w:hAnsi="Arial" w:cs="Arial"/>
          <w:bCs/>
          <w:sz w:val="20"/>
          <w:szCs w:val="20"/>
          <w:lang w:val="en-US" w:eastAsia="en-ZA"/>
        </w:rPr>
        <w:t>remains a challenge due to the importance of skin grading in price determination</w:t>
      </w:r>
      <w:r w:rsidR="000E31FA" w:rsidRPr="003E6813">
        <w:rPr>
          <w:rFonts w:ascii="Arial" w:eastAsia="Calibri" w:hAnsi="Arial" w:cs="Arial"/>
          <w:bCs/>
          <w:sz w:val="20"/>
          <w:szCs w:val="20"/>
          <w:lang w:val="en-US" w:eastAsia="en-ZA"/>
        </w:rPr>
        <w:t>.</w:t>
      </w:r>
      <w:r w:rsidR="00D42746" w:rsidRPr="003E6813">
        <w:rPr>
          <w:rFonts w:ascii="Arial" w:eastAsia="Calibri" w:hAnsi="Arial" w:cs="Arial"/>
          <w:bCs/>
          <w:sz w:val="20"/>
          <w:szCs w:val="20"/>
          <w:lang w:val="en-US" w:eastAsia="en-ZA"/>
        </w:rPr>
        <w:t xml:space="preserve"> </w:t>
      </w:r>
    </w:p>
    <w:p w14:paraId="087C3FEB" w14:textId="3B59F7F9" w:rsidR="00512D3A" w:rsidRPr="003E6813" w:rsidRDefault="00512D3A" w:rsidP="00F83173">
      <w:pPr>
        <w:autoSpaceDE w:val="0"/>
        <w:autoSpaceDN w:val="0"/>
        <w:adjustRightInd w:val="0"/>
        <w:spacing w:after="0" w:line="240" w:lineRule="auto"/>
        <w:ind w:firstLine="720"/>
        <w:jc w:val="both"/>
        <w:rPr>
          <w:rFonts w:ascii="Arial" w:eastAsia="Calibri" w:hAnsi="Arial" w:cs="Arial"/>
          <w:bCs/>
          <w:sz w:val="20"/>
          <w:szCs w:val="20"/>
          <w:lang w:val="en-US" w:eastAsia="en-ZA"/>
        </w:rPr>
      </w:pPr>
      <w:r w:rsidRPr="003E6813">
        <w:rPr>
          <w:rFonts w:ascii="Arial" w:eastAsia="Calibri" w:hAnsi="Arial" w:cs="Arial"/>
          <w:bCs/>
          <w:sz w:val="20"/>
          <w:szCs w:val="20"/>
          <w:lang w:val="en-US" w:eastAsia="en-ZA"/>
        </w:rPr>
        <w:t xml:space="preserve">Scoring the </w:t>
      </w:r>
      <w:r w:rsidR="00792561" w:rsidRPr="003E6813">
        <w:rPr>
          <w:rFonts w:ascii="Arial" w:eastAsia="Calibri" w:hAnsi="Arial" w:cs="Arial"/>
          <w:bCs/>
          <w:sz w:val="20"/>
          <w:szCs w:val="20"/>
          <w:lang w:val="en-US" w:eastAsia="en-ZA"/>
        </w:rPr>
        <w:t>prevalence</w:t>
      </w:r>
      <w:r w:rsidRPr="003E6813">
        <w:rPr>
          <w:rFonts w:ascii="Arial" w:eastAsia="Calibri" w:hAnsi="Arial" w:cs="Arial"/>
          <w:bCs/>
          <w:sz w:val="20"/>
          <w:szCs w:val="20"/>
          <w:lang w:val="en-US" w:eastAsia="en-ZA"/>
        </w:rPr>
        <w:t xml:space="preserve"> of filoplumes on live birds is a</w:t>
      </w:r>
      <w:r w:rsidR="007D1D9B" w:rsidRPr="003E6813">
        <w:rPr>
          <w:rFonts w:ascii="Arial" w:eastAsia="Calibri" w:hAnsi="Arial" w:cs="Arial"/>
          <w:bCs/>
          <w:sz w:val="20"/>
          <w:szCs w:val="20"/>
          <w:lang w:val="en-US" w:eastAsia="en-ZA"/>
        </w:rPr>
        <w:t xml:space="preserve"> more recent</w:t>
      </w:r>
      <w:r w:rsidRPr="003E6813">
        <w:rPr>
          <w:rFonts w:ascii="Arial" w:eastAsia="Calibri" w:hAnsi="Arial" w:cs="Arial"/>
          <w:bCs/>
          <w:sz w:val="20"/>
          <w:szCs w:val="20"/>
          <w:lang w:val="en-US" w:eastAsia="en-ZA"/>
        </w:rPr>
        <w:t xml:space="preserve"> breakthrough towards predicting skin quality</w:t>
      </w:r>
      <w:r w:rsidR="007D1D9B" w:rsidRPr="003E6813">
        <w:rPr>
          <w:rFonts w:ascii="Arial" w:eastAsia="Calibri" w:hAnsi="Arial" w:cs="Arial"/>
          <w:bCs/>
          <w:sz w:val="20"/>
          <w:szCs w:val="20"/>
          <w:lang w:val="en-US" w:eastAsia="en-ZA"/>
        </w:rPr>
        <w:t>, since f</w:t>
      </w:r>
      <w:r w:rsidRPr="003E6813">
        <w:rPr>
          <w:rFonts w:ascii="Arial" w:eastAsia="Calibri" w:hAnsi="Arial" w:cs="Arial"/>
          <w:bCs/>
          <w:sz w:val="20"/>
          <w:szCs w:val="20"/>
          <w:lang w:val="en-US" w:eastAsia="en-ZA"/>
        </w:rPr>
        <w:t>iloplume scores on live birds were reported to be genetically correlated to the presence of hair follicles</w:t>
      </w:r>
      <w:r w:rsidR="00C66D08" w:rsidRPr="003E6813">
        <w:rPr>
          <w:rFonts w:ascii="Arial" w:eastAsia="Calibri" w:hAnsi="Arial" w:cs="Arial"/>
          <w:bCs/>
          <w:sz w:val="20"/>
          <w:szCs w:val="20"/>
          <w:lang w:val="en-US" w:eastAsia="en-ZA"/>
        </w:rPr>
        <w:t xml:space="preserve"> (</w:t>
      </w:r>
      <w:r w:rsidRPr="003E6813">
        <w:rPr>
          <w:rFonts w:ascii="Arial" w:eastAsia="Calibri" w:hAnsi="Arial" w:cs="Arial"/>
          <w:bCs/>
          <w:sz w:val="20"/>
          <w:szCs w:val="20"/>
          <w:lang w:val="en-US" w:eastAsia="en-ZA"/>
        </w:rPr>
        <w:t xml:space="preserve">HF) on processed ostrich skins (Engelbrecht &amp; Cloete, </w:t>
      </w:r>
      <w:r w:rsidR="007D1D9B" w:rsidRPr="003E6813">
        <w:rPr>
          <w:rFonts w:ascii="Arial" w:eastAsia="Calibri" w:hAnsi="Arial" w:cs="Arial"/>
          <w:bCs/>
          <w:sz w:val="20"/>
          <w:szCs w:val="20"/>
          <w:lang w:val="en-US" w:eastAsia="en-ZA"/>
        </w:rPr>
        <w:t xml:space="preserve">2021; </w:t>
      </w:r>
      <w:r w:rsidRPr="003E6813">
        <w:rPr>
          <w:rFonts w:ascii="Arial" w:eastAsia="Calibri" w:hAnsi="Arial" w:cs="Arial"/>
          <w:bCs/>
          <w:sz w:val="20"/>
          <w:szCs w:val="20"/>
          <w:lang w:val="en-US" w:eastAsia="en-ZA"/>
        </w:rPr>
        <w:t>2023)</w:t>
      </w:r>
      <w:r w:rsidR="00A814FF">
        <w:rPr>
          <w:rFonts w:ascii="Arial" w:eastAsia="Calibri" w:hAnsi="Arial" w:cs="Arial"/>
          <w:bCs/>
          <w:sz w:val="20"/>
          <w:szCs w:val="20"/>
          <w:lang w:val="en-US" w:eastAsia="en-ZA"/>
        </w:rPr>
        <w:t xml:space="preserve">. </w:t>
      </w:r>
      <w:r w:rsidR="00357A97" w:rsidRPr="003E6813">
        <w:rPr>
          <w:rFonts w:ascii="Arial" w:eastAsia="Calibri" w:hAnsi="Arial" w:cs="Arial"/>
          <w:bCs/>
          <w:sz w:val="20"/>
          <w:szCs w:val="20"/>
          <w:lang w:val="en-US" w:eastAsia="en-ZA"/>
        </w:rPr>
        <w:t>It was also suggested that the high heritability of scores on live birds and on skins will allow for selection against this trait.</w:t>
      </w:r>
    </w:p>
    <w:p w14:paraId="38629361" w14:textId="77777777" w:rsidR="005C5641" w:rsidRPr="00B07968" w:rsidRDefault="005C5641" w:rsidP="00123A5B">
      <w:pPr>
        <w:spacing w:after="0" w:line="240" w:lineRule="auto"/>
        <w:contextualSpacing/>
        <w:jc w:val="both"/>
        <w:rPr>
          <w:rFonts w:ascii="Arial" w:eastAsia="Calibri" w:hAnsi="Arial" w:cs="Arial"/>
          <w:lang w:eastAsia="en-ZA"/>
        </w:rPr>
      </w:pPr>
    </w:p>
    <w:p w14:paraId="38BCB71F" w14:textId="77777777" w:rsidR="00123A5B" w:rsidRPr="00B07968" w:rsidRDefault="00123A5B" w:rsidP="00123A5B">
      <w:pPr>
        <w:spacing w:after="0" w:line="240" w:lineRule="auto"/>
        <w:contextualSpacing/>
        <w:jc w:val="both"/>
        <w:rPr>
          <w:rFonts w:ascii="Arial" w:eastAsia="Calibri" w:hAnsi="Arial" w:cs="Arial"/>
          <w:b/>
          <w:bCs/>
          <w:lang w:val="en-US" w:eastAsia="en-ZA"/>
        </w:rPr>
      </w:pPr>
      <w:r w:rsidRPr="00B07968">
        <w:rPr>
          <w:rFonts w:ascii="Arial" w:eastAsia="Calibri" w:hAnsi="Arial" w:cs="Arial"/>
          <w:b/>
          <w:bCs/>
          <w:lang w:val="en-US" w:eastAsia="en-ZA"/>
        </w:rPr>
        <w:t>Conclusion</w:t>
      </w:r>
    </w:p>
    <w:p w14:paraId="5BEDCE13" w14:textId="1E1DC34F" w:rsidR="007C0D42" w:rsidRPr="00B07968" w:rsidRDefault="00123A5B" w:rsidP="00792561">
      <w:pPr>
        <w:spacing w:after="0" w:line="240" w:lineRule="auto"/>
        <w:ind w:firstLine="720"/>
        <w:contextualSpacing/>
        <w:jc w:val="both"/>
        <w:rPr>
          <w:rFonts w:ascii="Arial" w:eastAsia="Calibri" w:hAnsi="Arial" w:cs="Arial"/>
          <w:sz w:val="20"/>
          <w:szCs w:val="20"/>
          <w:lang w:eastAsia="en-ZA"/>
        </w:rPr>
      </w:pPr>
      <w:r w:rsidRPr="00B07968">
        <w:rPr>
          <w:rFonts w:ascii="Arial" w:eastAsia="Calibri" w:hAnsi="Arial" w:cs="Arial"/>
          <w:sz w:val="20"/>
          <w:szCs w:val="20"/>
          <w:lang w:eastAsia="en-ZA"/>
        </w:rPr>
        <w:t xml:space="preserve">Skin grading (SG) was </w:t>
      </w:r>
      <w:r w:rsidR="00961524" w:rsidRPr="00B07968">
        <w:rPr>
          <w:rFonts w:ascii="Arial" w:eastAsia="Calibri" w:hAnsi="Arial" w:cs="Arial"/>
          <w:sz w:val="20"/>
          <w:szCs w:val="20"/>
          <w:lang w:eastAsia="en-ZA"/>
        </w:rPr>
        <w:t xml:space="preserve">by far </w:t>
      </w:r>
      <w:r w:rsidRPr="00B07968">
        <w:rPr>
          <w:rFonts w:ascii="Arial" w:eastAsia="Calibri" w:hAnsi="Arial" w:cs="Arial"/>
          <w:sz w:val="20"/>
          <w:szCs w:val="20"/>
          <w:lang w:eastAsia="en-ZA"/>
        </w:rPr>
        <w:t xml:space="preserve">the dominant trait in </w:t>
      </w:r>
      <w:r w:rsidR="00E6145F" w:rsidRPr="003E6813">
        <w:rPr>
          <w:rFonts w:ascii="Arial" w:eastAsia="Calibri" w:hAnsi="Arial" w:cs="Arial"/>
          <w:sz w:val="20"/>
          <w:szCs w:val="20"/>
          <w:lang w:eastAsia="en-ZA"/>
        </w:rPr>
        <w:t>the</w:t>
      </w:r>
      <w:r w:rsidR="00E6145F" w:rsidRPr="00B07968">
        <w:rPr>
          <w:rFonts w:ascii="Arial" w:eastAsia="Calibri" w:hAnsi="Arial" w:cs="Arial"/>
          <w:sz w:val="20"/>
          <w:szCs w:val="20"/>
          <w:lang w:eastAsia="en-ZA"/>
        </w:rPr>
        <w:t xml:space="preserve"> </w:t>
      </w:r>
      <w:r w:rsidRPr="00B07968">
        <w:rPr>
          <w:rFonts w:ascii="Arial" w:eastAsia="Calibri" w:hAnsi="Arial" w:cs="Arial"/>
          <w:sz w:val="20"/>
          <w:szCs w:val="20"/>
          <w:lang w:eastAsia="en-ZA"/>
        </w:rPr>
        <w:t>price determination</w:t>
      </w:r>
      <w:r w:rsidR="000C1CA3" w:rsidRPr="00B07968">
        <w:rPr>
          <w:rFonts w:ascii="Arial" w:eastAsia="Calibri" w:hAnsi="Arial" w:cs="Arial"/>
          <w:sz w:val="20"/>
          <w:szCs w:val="20"/>
          <w:lang w:eastAsia="en-ZA"/>
        </w:rPr>
        <w:t xml:space="preserve"> of ostrich skins</w:t>
      </w:r>
      <w:r w:rsidRPr="00B07968">
        <w:rPr>
          <w:rFonts w:ascii="Arial" w:eastAsia="Calibri" w:hAnsi="Arial" w:cs="Arial"/>
          <w:sz w:val="20"/>
          <w:szCs w:val="20"/>
          <w:lang w:eastAsia="en-ZA"/>
        </w:rPr>
        <w:t>. The lack of substantial contributions from the other traits touted to reflect skin damage</w:t>
      </w:r>
      <w:r w:rsidR="0037565A" w:rsidRPr="00B07968">
        <w:rPr>
          <w:rFonts w:ascii="Arial" w:eastAsia="Calibri" w:hAnsi="Arial" w:cs="Arial"/>
          <w:sz w:val="20"/>
          <w:szCs w:val="20"/>
          <w:lang w:eastAsia="en-ZA"/>
        </w:rPr>
        <w:t xml:space="preserve"> </w:t>
      </w:r>
      <w:r w:rsidR="0037565A" w:rsidRPr="003E6813">
        <w:rPr>
          <w:rFonts w:ascii="Arial" w:eastAsia="Calibri" w:hAnsi="Arial" w:cs="Arial"/>
          <w:sz w:val="20"/>
          <w:szCs w:val="20"/>
          <w:lang w:eastAsia="en-ZA"/>
        </w:rPr>
        <w:t>or defects</w:t>
      </w:r>
      <w:r w:rsidRPr="003E6813">
        <w:rPr>
          <w:rFonts w:ascii="Arial" w:eastAsia="Calibri" w:hAnsi="Arial" w:cs="Arial"/>
          <w:sz w:val="20"/>
          <w:szCs w:val="20"/>
          <w:lang w:eastAsia="en-ZA"/>
        </w:rPr>
        <w:t xml:space="preserve"> </w:t>
      </w:r>
      <w:r w:rsidRPr="00B07968">
        <w:rPr>
          <w:rFonts w:ascii="Arial" w:eastAsia="Calibri" w:hAnsi="Arial" w:cs="Arial"/>
          <w:sz w:val="20"/>
          <w:szCs w:val="20"/>
          <w:lang w:eastAsia="en-ZA"/>
        </w:rPr>
        <w:t xml:space="preserve">(HF and PIT) is concerning and should be studied further. According to the present analyses, a highly heritable and industry-valued trait such as HF was of limited importance in determining skin value. </w:t>
      </w:r>
      <w:r w:rsidR="00F56D04" w:rsidRPr="003E6813">
        <w:rPr>
          <w:rFonts w:ascii="Arial" w:eastAsia="Calibri" w:hAnsi="Arial" w:cs="Arial"/>
          <w:sz w:val="20"/>
          <w:szCs w:val="20"/>
          <w:lang w:eastAsia="en-ZA"/>
        </w:rPr>
        <w:t xml:space="preserve">The grading system currently in use could partly explain this though, since only the main reasons for downgrading are recorded, which could mask the importance of finer damage, such as these defects, whereas </w:t>
      </w:r>
      <w:r w:rsidR="00C66D08" w:rsidRPr="003E6813">
        <w:rPr>
          <w:rFonts w:ascii="Arial" w:eastAsia="Calibri" w:hAnsi="Arial" w:cs="Arial"/>
          <w:sz w:val="20"/>
          <w:szCs w:val="20"/>
          <w:lang w:eastAsia="en-ZA"/>
        </w:rPr>
        <w:t xml:space="preserve">recording all </w:t>
      </w:r>
      <w:r w:rsidR="00F56D04" w:rsidRPr="003E6813">
        <w:rPr>
          <w:rFonts w:ascii="Arial" w:eastAsia="Calibri" w:hAnsi="Arial" w:cs="Arial"/>
          <w:sz w:val="20"/>
          <w:szCs w:val="20"/>
          <w:lang w:eastAsia="en-ZA"/>
        </w:rPr>
        <w:t xml:space="preserve">defects would provide more accurate information regarding the </w:t>
      </w:r>
      <w:r w:rsidR="00350930" w:rsidRPr="003E6813">
        <w:rPr>
          <w:rFonts w:ascii="Arial" w:eastAsia="Calibri" w:hAnsi="Arial" w:cs="Arial"/>
          <w:sz w:val="20"/>
          <w:szCs w:val="20"/>
          <w:lang w:eastAsia="en-ZA"/>
        </w:rPr>
        <w:t xml:space="preserve">actual </w:t>
      </w:r>
      <w:r w:rsidR="00F56D04" w:rsidRPr="003E6813">
        <w:rPr>
          <w:rFonts w:ascii="Arial" w:eastAsia="Calibri" w:hAnsi="Arial" w:cs="Arial"/>
          <w:sz w:val="20"/>
          <w:szCs w:val="20"/>
          <w:lang w:eastAsia="en-ZA"/>
        </w:rPr>
        <w:t>importance and prevalence</w:t>
      </w:r>
      <w:r w:rsidR="00C66D08" w:rsidRPr="003E6813">
        <w:rPr>
          <w:rFonts w:ascii="Arial" w:eastAsia="Calibri" w:hAnsi="Arial" w:cs="Arial"/>
          <w:sz w:val="20"/>
          <w:szCs w:val="20"/>
          <w:lang w:eastAsia="en-ZA"/>
        </w:rPr>
        <w:t xml:space="preserve"> of the </w:t>
      </w:r>
      <w:r w:rsidR="00350930" w:rsidRPr="003E6813">
        <w:rPr>
          <w:rFonts w:ascii="Arial" w:eastAsia="Calibri" w:hAnsi="Arial" w:cs="Arial"/>
          <w:sz w:val="20"/>
          <w:szCs w:val="20"/>
          <w:lang w:eastAsia="en-ZA"/>
        </w:rPr>
        <w:t>various defects</w:t>
      </w:r>
      <w:r w:rsidR="00F56D04" w:rsidRPr="003E6813">
        <w:rPr>
          <w:rFonts w:ascii="Arial" w:eastAsia="Calibri" w:hAnsi="Arial" w:cs="Arial"/>
          <w:sz w:val="20"/>
          <w:szCs w:val="20"/>
          <w:lang w:eastAsia="en-ZA"/>
        </w:rPr>
        <w:t xml:space="preserve">. </w:t>
      </w:r>
      <w:r w:rsidR="0037565A" w:rsidRPr="003E6813">
        <w:rPr>
          <w:rFonts w:ascii="Arial" w:eastAsia="Calibri" w:hAnsi="Arial" w:cs="Arial"/>
          <w:sz w:val="20"/>
          <w:szCs w:val="20"/>
          <w:lang w:eastAsia="en-ZA"/>
        </w:rPr>
        <w:t xml:space="preserve">However, it is </w:t>
      </w:r>
      <w:r w:rsidR="00F56D04" w:rsidRPr="003E6813">
        <w:rPr>
          <w:rFonts w:ascii="Arial" w:eastAsia="Calibri" w:hAnsi="Arial" w:cs="Arial"/>
          <w:sz w:val="20"/>
          <w:szCs w:val="20"/>
          <w:lang w:eastAsia="en-ZA"/>
        </w:rPr>
        <w:t xml:space="preserve">also </w:t>
      </w:r>
      <w:r w:rsidR="0037565A" w:rsidRPr="003E6813">
        <w:rPr>
          <w:rFonts w:ascii="Arial" w:eastAsia="Calibri" w:hAnsi="Arial" w:cs="Arial"/>
          <w:sz w:val="20"/>
          <w:szCs w:val="20"/>
          <w:lang w:eastAsia="en-ZA"/>
        </w:rPr>
        <w:t xml:space="preserve">reasoned </w:t>
      </w:r>
      <w:r w:rsidR="0037565A" w:rsidRPr="00B07968">
        <w:rPr>
          <w:rFonts w:ascii="Arial" w:eastAsia="Calibri" w:hAnsi="Arial" w:cs="Arial"/>
          <w:sz w:val="20"/>
          <w:szCs w:val="20"/>
          <w:lang w:eastAsia="en-ZA"/>
        </w:rPr>
        <w:t xml:space="preserve">that </w:t>
      </w:r>
      <w:r w:rsidRPr="00B07968">
        <w:rPr>
          <w:rFonts w:ascii="Arial" w:eastAsia="Calibri" w:hAnsi="Arial" w:cs="Arial"/>
          <w:sz w:val="20"/>
          <w:szCs w:val="20"/>
          <w:lang w:eastAsia="en-ZA"/>
        </w:rPr>
        <w:t xml:space="preserve">HF will </w:t>
      </w:r>
      <w:r w:rsidR="00313D6C" w:rsidRPr="00B07968">
        <w:rPr>
          <w:rFonts w:ascii="Arial" w:eastAsia="Calibri" w:hAnsi="Arial" w:cs="Arial"/>
          <w:sz w:val="20"/>
          <w:szCs w:val="20"/>
          <w:lang w:eastAsia="en-ZA"/>
        </w:rPr>
        <w:t xml:space="preserve">probably </w:t>
      </w:r>
      <w:r w:rsidRPr="00B07968">
        <w:rPr>
          <w:rFonts w:ascii="Arial" w:eastAsia="Calibri" w:hAnsi="Arial" w:cs="Arial"/>
          <w:sz w:val="20"/>
          <w:szCs w:val="20"/>
          <w:lang w:eastAsia="en-ZA"/>
        </w:rPr>
        <w:t>emerge as a more important contributor to skin value when physical damage such as scratches and kick marks</w:t>
      </w:r>
      <w:r w:rsidR="000C1CA3" w:rsidRPr="00B07968">
        <w:rPr>
          <w:rFonts w:ascii="Arial" w:eastAsia="Calibri" w:hAnsi="Arial" w:cs="Arial"/>
          <w:sz w:val="20"/>
          <w:szCs w:val="20"/>
          <w:lang w:eastAsia="en-ZA"/>
        </w:rPr>
        <w:t xml:space="preserve">, which </w:t>
      </w:r>
      <w:r w:rsidR="00313D6C" w:rsidRPr="003E6813">
        <w:rPr>
          <w:rFonts w:ascii="Arial" w:eastAsia="Calibri" w:hAnsi="Arial" w:cs="Arial"/>
          <w:sz w:val="20"/>
          <w:szCs w:val="20"/>
          <w:lang w:eastAsia="en-ZA"/>
        </w:rPr>
        <w:t>are</w:t>
      </w:r>
      <w:r w:rsidR="000C1CA3" w:rsidRPr="00B07968">
        <w:rPr>
          <w:rFonts w:ascii="Arial" w:eastAsia="Calibri" w:hAnsi="Arial" w:cs="Arial"/>
          <w:sz w:val="20"/>
          <w:szCs w:val="20"/>
          <w:lang w:eastAsia="en-ZA"/>
        </w:rPr>
        <w:t xml:space="preserve"> the main reason</w:t>
      </w:r>
      <w:r w:rsidR="00313D6C" w:rsidRPr="003E6813">
        <w:rPr>
          <w:rFonts w:ascii="Arial" w:eastAsia="Calibri" w:hAnsi="Arial" w:cs="Arial"/>
          <w:sz w:val="20"/>
          <w:szCs w:val="20"/>
          <w:lang w:eastAsia="en-ZA"/>
        </w:rPr>
        <w:t>s</w:t>
      </w:r>
      <w:r w:rsidR="000C1CA3" w:rsidRPr="00B07968">
        <w:rPr>
          <w:rFonts w:ascii="Arial" w:eastAsia="Calibri" w:hAnsi="Arial" w:cs="Arial"/>
          <w:sz w:val="20"/>
          <w:szCs w:val="20"/>
          <w:lang w:eastAsia="en-ZA"/>
        </w:rPr>
        <w:t xml:space="preserve"> for downgrading </w:t>
      </w:r>
      <w:r w:rsidR="00350930" w:rsidRPr="003E6813">
        <w:rPr>
          <w:rFonts w:ascii="Arial" w:eastAsia="Calibri" w:hAnsi="Arial" w:cs="Arial"/>
          <w:sz w:val="20"/>
          <w:szCs w:val="20"/>
          <w:lang w:eastAsia="en-ZA"/>
        </w:rPr>
        <w:t xml:space="preserve">of </w:t>
      </w:r>
      <w:r w:rsidR="000C1CA3" w:rsidRPr="00B07968">
        <w:rPr>
          <w:rFonts w:ascii="Arial" w:eastAsia="Calibri" w:hAnsi="Arial" w:cs="Arial"/>
          <w:sz w:val="20"/>
          <w:szCs w:val="20"/>
          <w:lang w:eastAsia="en-ZA"/>
        </w:rPr>
        <w:t>ostrich skins</w:t>
      </w:r>
      <w:r w:rsidR="00E6145F" w:rsidRPr="003E6813">
        <w:rPr>
          <w:rFonts w:ascii="Arial" w:eastAsia="Calibri" w:hAnsi="Arial" w:cs="Arial"/>
          <w:sz w:val="20"/>
          <w:szCs w:val="20"/>
          <w:lang w:eastAsia="en-ZA"/>
        </w:rPr>
        <w:t>,</w:t>
      </w:r>
      <w:r w:rsidRPr="00B07968">
        <w:rPr>
          <w:rFonts w:ascii="Arial" w:eastAsia="Calibri" w:hAnsi="Arial" w:cs="Arial"/>
          <w:sz w:val="20"/>
          <w:szCs w:val="20"/>
          <w:lang w:eastAsia="en-ZA"/>
        </w:rPr>
        <w:t xml:space="preserve"> can be markedly reduced.</w:t>
      </w:r>
      <w:r w:rsidR="00654E4B" w:rsidRPr="00B07968">
        <w:rPr>
          <w:rFonts w:ascii="Arial" w:eastAsia="Calibri" w:hAnsi="Arial" w:cs="Arial"/>
          <w:sz w:val="20"/>
          <w:szCs w:val="20"/>
          <w:lang w:eastAsia="en-ZA"/>
        </w:rPr>
        <w:t xml:space="preserve"> </w:t>
      </w:r>
      <w:r w:rsidR="00EB4627" w:rsidRPr="003E6813">
        <w:rPr>
          <w:rFonts w:ascii="Arial" w:eastAsia="Calibri" w:hAnsi="Arial" w:cs="Arial"/>
          <w:sz w:val="20"/>
          <w:szCs w:val="20"/>
          <w:lang w:eastAsia="en-ZA"/>
        </w:rPr>
        <w:t xml:space="preserve">Nonetheless, it is clear that </w:t>
      </w:r>
      <w:r w:rsidR="00EB4627" w:rsidRPr="00B07968">
        <w:rPr>
          <w:rFonts w:ascii="Arial" w:eastAsia="Calibri" w:hAnsi="Arial" w:cs="Arial"/>
          <w:sz w:val="20"/>
          <w:szCs w:val="20"/>
          <w:lang w:eastAsia="en-ZA"/>
        </w:rPr>
        <w:t>m</w:t>
      </w:r>
      <w:r w:rsidR="00654E4B" w:rsidRPr="00B07968">
        <w:rPr>
          <w:rFonts w:ascii="Arial" w:eastAsia="Calibri" w:hAnsi="Arial" w:cs="Arial"/>
          <w:sz w:val="20"/>
          <w:szCs w:val="20"/>
          <w:lang w:eastAsia="en-ZA"/>
        </w:rPr>
        <w:t xml:space="preserve">anagerial and breeding strategies to limit skin damage and </w:t>
      </w:r>
      <w:r w:rsidR="00EB4627" w:rsidRPr="00B07968">
        <w:rPr>
          <w:rFonts w:ascii="Arial" w:eastAsia="Calibri" w:hAnsi="Arial" w:cs="Arial"/>
          <w:sz w:val="20"/>
          <w:szCs w:val="20"/>
          <w:lang w:eastAsia="en-ZA"/>
        </w:rPr>
        <w:t>improve</w:t>
      </w:r>
      <w:r w:rsidR="00654E4B" w:rsidRPr="00B07968">
        <w:rPr>
          <w:rFonts w:ascii="Arial" w:eastAsia="Calibri" w:hAnsi="Arial" w:cs="Arial"/>
          <w:sz w:val="20"/>
          <w:szCs w:val="20"/>
          <w:lang w:eastAsia="en-ZA"/>
        </w:rPr>
        <w:t xml:space="preserve"> SG should </w:t>
      </w:r>
      <w:r w:rsidR="00EB4627" w:rsidRPr="00B07968">
        <w:rPr>
          <w:rFonts w:ascii="Arial" w:eastAsia="Calibri" w:hAnsi="Arial" w:cs="Arial"/>
          <w:sz w:val="20"/>
          <w:szCs w:val="20"/>
          <w:lang w:eastAsia="en-ZA"/>
        </w:rPr>
        <w:t>be prioritized</w:t>
      </w:r>
      <w:r w:rsidR="00654E4B" w:rsidRPr="00B07968">
        <w:rPr>
          <w:rFonts w:ascii="Arial" w:eastAsia="Calibri" w:hAnsi="Arial" w:cs="Arial"/>
          <w:sz w:val="20"/>
          <w:szCs w:val="20"/>
          <w:lang w:eastAsia="en-ZA"/>
        </w:rPr>
        <w:t>.</w:t>
      </w:r>
    </w:p>
    <w:p w14:paraId="3AC9F3A8" w14:textId="058AEC31" w:rsidR="00123A5B" w:rsidRPr="00B07968" w:rsidRDefault="00123A5B" w:rsidP="00654E4B">
      <w:pPr>
        <w:spacing w:after="0" w:line="240" w:lineRule="auto"/>
        <w:ind w:firstLine="720"/>
        <w:contextualSpacing/>
        <w:jc w:val="both"/>
        <w:rPr>
          <w:rFonts w:ascii="Arial" w:eastAsia="Calibri" w:hAnsi="Arial" w:cs="Arial"/>
          <w:sz w:val="20"/>
          <w:szCs w:val="20"/>
          <w:lang w:eastAsia="en-ZA"/>
        </w:rPr>
      </w:pPr>
      <w:r w:rsidRPr="003E6813">
        <w:rPr>
          <w:rFonts w:ascii="Arial" w:eastAsia="Calibri" w:hAnsi="Arial" w:cs="Arial"/>
          <w:sz w:val="20"/>
          <w:szCs w:val="20"/>
          <w:lang w:eastAsia="en-ZA"/>
        </w:rPr>
        <w:t xml:space="preserve"> </w:t>
      </w:r>
      <w:r w:rsidR="00350930" w:rsidRPr="003E6813">
        <w:rPr>
          <w:rFonts w:ascii="Arial" w:eastAsia="Calibri" w:hAnsi="Arial" w:cs="Arial"/>
          <w:sz w:val="20"/>
          <w:szCs w:val="20"/>
          <w:lang w:eastAsia="en-ZA"/>
        </w:rPr>
        <w:t xml:space="preserve">Conversely, </w:t>
      </w:r>
      <w:r w:rsidR="00512129">
        <w:rPr>
          <w:rFonts w:ascii="Arial" w:eastAsia="Calibri" w:hAnsi="Arial" w:cs="Arial"/>
          <w:sz w:val="20"/>
          <w:szCs w:val="20"/>
          <w:lang w:eastAsia="en-ZA"/>
        </w:rPr>
        <w:t>whereas</w:t>
      </w:r>
      <w:r w:rsidR="00512129" w:rsidRPr="003E6813">
        <w:rPr>
          <w:rFonts w:ascii="Arial" w:eastAsia="Calibri" w:hAnsi="Arial" w:cs="Arial"/>
          <w:sz w:val="20"/>
          <w:szCs w:val="20"/>
          <w:lang w:eastAsia="en-ZA"/>
        </w:rPr>
        <w:t xml:space="preserve"> </w:t>
      </w:r>
      <w:r w:rsidR="00350930" w:rsidRPr="00B07968">
        <w:rPr>
          <w:rFonts w:ascii="Arial" w:eastAsia="Calibri" w:hAnsi="Arial" w:cs="Arial"/>
          <w:sz w:val="20"/>
          <w:szCs w:val="20"/>
          <w:lang w:eastAsia="en-ZA"/>
        </w:rPr>
        <w:t xml:space="preserve">SSZ and QV also contribute to the price-fixing mechanism determining the profitability of skins, it </w:t>
      </w:r>
      <w:r w:rsidR="00350930" w:rsidRPr="003E6813">
        <w:rPr>
          <w:rFonts w:ascii="Arial" w:eastAsia="Calibri" w:hAnsi="Arial" w:cs="Arial"/>
          <w:sz w:val="20"/>
          <w:szCs w:val="20"/>
          <w:lang w:eastAsia="en-ZA"/>
        </w:rPr>
        <w:t>was</w:t>
      </w:r>
      <w:r w:rsidRPr="003E6813">
        <w:rPr>
          <w:rFonts w:ascii="Arial" w:eastAsia="Calibri" w:hAnsi="Arial" w:cs="Arial"/>
          <w:sz w:val="20"/>
          <w:szCs w:val="20"/>
          <w:lang w:eastAsia="en-ZA"/>
        </w:rPr>
        <w:t xml:space="preserve"> </w:t>
      </w:r>
      <w:r w:rsidR="00563C88" w:rsidRPr="003E6813">
        <w:rPr>
          <w:rFonts w:ascii="Arial" w:eastAsia="Calibri" w:hAnsi="Arial" w:cs="Arial"/>
          <w:sz w:val="20"/>
          <w:szCs w:val="20"/>
          <w:lang w:eastAsia="en-ZA"/>
        </w:rPr>
        <w:t>seemingly</w:t>
      </w:r>
      <w:r w:rsidR="00563C88" w:rsidRPr="00B07968">
        <w:rPr>
          <w:rFonts w:ascii="Arial" w:eastAsia="Calibri" w:hAnsi="Arial" w:cs="Arial"/>
          <w:sz w:val="20"/>
          <w:szCs w:val="20"/>
          <w:lang w:eastAsia="en-ZA"/>
        </w:rPr>
        <w:t xml:space="preserve"> </w:t>
      </w:r>
      <w:r w:rsidRPr="003E6813">
        <w:rPr>
          <w:rFonts w:ascii="Arial" w:eastAsia="Calibri" w:hAnsi="Arial" w:cs="Arial"/>
          <w:sz w:val="20"/>
          <w:szCs w:val="20"/>
          <w:lang w:eastAsia="en-ZA"/>
        </w:rPr>
        <w:t>less importa</w:t>
      </w:r>
      <w:r w:rsidR="00E6145F" w:rsidRPr="003E6813">
        <w:rPr>
          <w:rFonts w:ascii="Arial" w:eastAsia="Calibri" w:hAnsi="Arial" w:cs="Arial"/>
          <w:sz w:val="20"/>
          <w:szCs w:val="20"/>
          <w:lang w:eastAsia="en-ZA"/>
        </w:rPr>
        <w:t>nt</w:t>
      </w:r>
      <w:r w:rsidRPr="003E6813">
        <w:rPr>
          <w:rFonts w:ascii="Arial" w:eastAsia="Calibri" w:hAnsi="Arial" w:cs="Arial"/>
          <w:sz w:val="20"/>
          <w:szCs w:val="20"/>
          <w:lang w:eastAsia="en-ZA"/>
        </w:rPr>
        <w:t xml:space="preserve"> </w:t>
      </w:r>
      <w:r w:rsidR="00563C88" w:rsidRPr="003E6813">
        <w:rPr>
          <w:rFonts w:ascii="Arial" w:eastAsia="Calibri" w:hAnsi="Arial" w:cs="Arial"/>
          <w:sz w:val="20"/>
          <w:szCs w:val="20"/>
          <w:lang w:eastAsia="en-ZA"/>
        </w:rPr>
        <w:t xml:space="preserve">with regards </w:t>
      </w:r>
      <w:r w:rsidRPr="00B07968">
        <w:rPr>
          <w:rFonts w:ascii="Arial" w:eastAsia="Calibri" w:hAnsi="Arial" w:cs="Arial"/>
          <w:sz w:val="20"/>
          <w:szCs w:val="20"/>
          <w:lang w:eastAsia="en-ZA"/>
        </w:rPr>
        <w:t>to skin value.</w:t>
      </w:r>
      <w:r w:rsidR="001031A5" w:rsidRPr="00B07968">
        <w:rPr>
          <w:rFonts w:ascii="Arial" w:eastAsia="Calibri" w:hAnsi="Arial" w:cs="Arial"/>
          <w:sz w:val="20"/>
          <w:szCs w:val="20"/>
          <w:lang w:eastAsia="en-ZA"/>
        </w:rPr>
        <w:t xml:space="preserve"> </w:t>
      </w:r>
      <w:r w:rsidR="00350930" w:rsidRPr="003E6813">
        <w:rPr>
          <w:rFonts w:ascii="Arial" w:eastAsia="Calibri" w:hAnsi="Arial" w:cs="Arial"/>
          <w:sz w:val="20"/>
          <w:szCs w:val="20"/>
          <w:lang w:eastAsia="en-ZA"/>
        </w:rPr>
        <w:t xml:space="preserve">However, </w:t>
      </w:r>
      <w:r w:rsidR="00563C88" w:rsidRPr="003E6813">
        <w:rPr>
          <w:rFonts w:ascii="Arial" w:eastAsia="Calibri" w:hAnsi="Arial" w:cs="Arial"/>
          <w:sz w:val="20"/>
          <w:szCs w:val="20"/>
          <w:lang w:eastAsia="en-ZA"/>
        </w:rPr>
        <w:t xml:space="preserve">the price </w:t>
      </w:r>
      <w:r w:rsidR="00563C88" w:rsidRPr="003E6813">
        <w:rPr>
          <w:rFonts w:ascii="Arial" w:eastAsia="Calibri" w:hAnsi="Arial" w:cs="Arial"/>
          <w:sz w:val="20"/>
          <w:szCs w:val="20"/>
          <w:lang w:eastAsia="en-ZA"/>
        </w:rPr>
        <w:lastRenderedPageBreak/>
        <w:t xml:space="preserve">structure </w:t>
      </w:r>
      <w:r w:rsidR="00792561" w:rsidRPr="003E6813">
        <w:rPr>
          <w:rFonts w:ascii="Arial" w:eastAsia="Calibri" w:hAnsi="Arial" w:cs="Arial"/>
          <w:sz w:val="20"/>
          <w:szCs w:val="20"/>
          <w:lang w:eastAsia="en-ZA"/>
        </w:rPr>
        <w:t>is</w:t>
      </w:r>
      <w:r w:rsidR="00563C88" w:rsidRPr="003E6813">
        <w:rPr>
          <w:rFonts w:ascii="Arial" w:eastAsia="Calibri" w:hAnsi="Arial" w:cs="Arial"/>
          <w:sz w:val="20"/>
          <w:szCs w:val="20"/>
          <w:lang w:eastAsia="en-ZA"/>
        </w:rPr>
        <w:t xml:space="preserve"> not fixed and change</w:t>
      </w:r>
      <w:r w:rsidR="004864EC">
        <w:rPr>
          <w:rFonts w:ascii="Arial" w:eastAsia="Calibri" w:hAnsi="Arial" w:cs="Arial"/>
          <w:sz w:val="20"/>
          <w:szCs w:val="20"/>
          <w:lang w:eastAsia="en-ZA"/>
        </w:rPr>
        <w:t>s</w:t>
      </w:r>
      <w:r w:rsidR="00563C88" w:rsidRPr="003E6813">
        <w:rPr>
          <w:rFonts w:ascii="Arial" w:eastAsia="Calibri" w:hAnsi="Arial" w:cs="Arial"/>
          <w:sz w:val="20"/>
          <w:szCs w:val="20"/>
          <w:lang w:eastAsia="en-ZA"/>
        </w:rPr>
        <w:t xml:space="preserve"> according to market conditions and trends. </w:t>
      </w:r>
      <w:r w:rsidR="007C0D42" w:rsidRPr="003E6813">
        <w:rPr>
          <w:rFonts w:ascii="Arial" w:eastAsia="Calibri" w:hAnsi="Arial" w:cs="Arial"/>
          <w:sz w:val="20"/>
          <w:szCs w:val="20"/>
          <w:lang w:eastAsia="en-ZA"/>
        </w:rPr>
        <w:t xml:space="preserve">Skin size and the appearance of the nodules will always remain important, </w:t>
      </w:r>
      <w:r w:rsidR="00357A97" w:rsidRPr="003E6813">
        <w:rPr>
          <w:rFonts w:ascii="Arial" w:eastAsia="Calibri" w:hAnsi="Arial" w:cs="Arial"/>
          <w:sz w:val="20"/>
          <w:szCs w:val="20"/>
          <w:lang w:eastAsia="en-ZA"/>
        </w:rPr>
        <w:t xml:space="preserve">however, </w:t>
      </w:r>
      <w:r w:rsidR="007C0D42" w:rsidRPr="003E6813">
        <w:rPr>
          <w:rFonts w:ascii="Arial" w:eastAsia="Calibri" w:hAnsi="Arial" w:cs="Arial"/>
          <w:sz w:val="20"/>
          <w:szCs w:val="20"/>
          <w:lang w:eastAsia="en-ZA"/>
        </w:rPr>
        <w:t>since th</w:t>
      </w:r>
      <w:r w:rsidR="00350930" w:rsidRPr="003E6813">
        <w:rPr>
          <w:rFonts w:ascii="Arial" w:eastAsia="Calibri" w:hAnsi="Arial" w:cs="Arial"/>
          <w:sz w:val="20"/>
          <w:szCs w:val="20"/>
          <w:lang w:eastAsia="en-ZA"/>
        </w:rPr>
        <w:t>e nodules</w:t>
      </w:r>
      <w:r w:rsidR="007C0D42" w:rsidRPr="003E6813">
        <w:rPr>
          <w:rFonts w:ascii="Arial" w:eastAsia="Calibri" w:hAnsi="Arial" w:cs="Arial"/>
          <w:sz w:val="20"/>
          <w:szCs w:val="20"/>
          <w:lang w:eastAsia="en-ZA"/>
        </w:rPr>
        <w:t xml:space="preserve"> set ostrich leather apart from other leather</w:t>
      </w:r>
      <w:r w:rsidR="000E31FA" w:rsidRPr="003E6813">
        <w:rPr>
          <w:rFonts w:ascii="Arial" w:eastAsia="Calibri" w:hAnsi="Arial" w:cs="Arial"/>
          <w:sz w:val="20"/>
          <w:szCs w:val="20"/>
          <w:lang w:eastAsia="en-ZA"/>
        </w:rPr>
        <w:t xml:space="preserve"> types</w:t>
      </w:r>
      <w:r w:rsidR="004864EC">
        <w:rPr>
          <w:rFonts w:ascii="Arial" w:eastAsia="Calibri" w:hAnsi="Arial" w:cs="Arial"/>
          <w:sz w:val="20"/>
          <w:szCs w:val="20"/>
          <w:lang w:eastAsia="en-ZA"/>
        </w:rPr>
        <w:t xml:space="preserve"> and </w:t>
      </w:r>
      <w:r w:rsidR="00350930" w:rsidRPr="003E6813">
        <w:rPr>
          <w:rFonts w:ascii="Arial" w:eastAsia="Calibri" w:hAnsi="Arial" w:cs="Arial"/>
          <w:sz w:val="20"/>
          <w:szCs w:val="20"/>
          <w:lang w:eastAsia="en-ZA"/>
        </w:rPr>
        <w:t>the size</w:t>
      </w:r>
      <w:r w:rsidR="007C0D42" w:rsidRPr="003E6813">
        <w:rPr>
          <w:rFonts w:ascii="Arial" w:eastAsia="Calibri" w:hAnsi="Arial" w:cs="Arial"/>
          <w:sz w:val="20"/>
          <w:szCs w:val="20"/>
          <w:lang w:eastAsia="en-ZA"/>
        </w:rPr>
        <w:t xml:space="preserve"> determines the cutting value for making leather products. </w:t>
      </w:r>
      <w:r w:rsidRPr="00B07968">
        <w:rPr>
          <w:rFonts w:ascii="Arial" w:eastAsia="Calibri" w:hAnsi="Arial" w:cs="Arial"/>
          <w:sz w:val="20"/>
          <w:szCs w:val="20"/>
          <w:lang w:eastAsia="en-ZA"/>
        </w:rPr>
        <w:t xml:space="preserve">Breeding as an intervention to promote monetary gain </w:t>
      </w:r>
      <w:r w:rsidR="00357A97" w:rsidRPr="003E6813">
        <w:rPr>
          <w:rFonts w:ascii="Arial" w:eastAsia="Calibri" w:hAnsi="Arial" w:cs="Arial"/>
          <w:sz w:val="20"/>
          <w:szCs w:val="20"/>
          <w:lang w:eastAsia="en-ZA"/>
        </w:rPr>
        <w:t>can</w:t>
      </w:r>
      <w:r w:rsidRPr="003E6813">
        <w:rPr>
          <w:rFonts w:ascii="Arial" w:eastAsia="Calibri" w:hAnsi="Arial" w:cs="Arial"/>
          <w:sz w:val="20"/>
          <w:szCs w:val="20"/>
          <w:lang w:eastAsia="en-ZA"/>
        </w:rPr>
        <w:t xml:space="preserve"> therefore </w:t>
      </w:r>
      <w:r w:rsidR="00350930" w:rsidRPr="003E6813">
        <w:rPr>
          <w:rFonts w:ascii="Arial" w:eastAsia="Calibri" w:hAnsi="Arial" w:cs="Arial"/>
          <w:sz w:val="20"/>
          <w:szCs w:val="20"/>
          <w:lang w:eastAsia="en-ZA"/>
        </w:rPr>
        <w:t>also be pursued,</w:t>
      </w:r>
      <w:r w:rsidRPr="003E6813">
        <w:rPr>
          <w:rFonts w:ascii="Arial" w:eastAsia="Calibri" w:hAnsi="Arial" w:cs="Arial"/>
          <w:sz w:val="20"/>
          <w:szCs w:val="20"/>
          <w:lang w:eastAsia="en-ZA"/>
        </w:rPr>
        <w:t xml:space="preserve"> </w:t>
      </w:r>
      <w:r w:rsidRPr="00B07968">
        <w:rPr>
          <w:rFonts w:ascii="Arial" w:eastAsia="Calibri" w:hAnsi="Arial" w:cs="Arial"/>
          <w:sz w:val="20"/>
          <w:szCs w:val="20"/>
          <w:lang w:eastAsia="en-ZA"/>
        </w:rPr>
        <w:t xml:space="preserve">since </w:t>
      </w:r>
      <w:r w:rsidR="001031A5" w:rsidRPr="003E6813">
        <w:rPr>
          <w:rFonts w:ascii="Arial" w:eastAsia="Calibri" w:hAnsi="Arial" w:cs="Arial"/>
          <w:sz w:val="20"/>
          <w:szCs w:val="20"/>
          <w:lang w:eastAsia="en-ZA"/>
        </w:rPr>
        <w:t xml:space="preserve">skin size </w:t>
      </w:r>
      <w:r w:rsidR="001031A5" w:rsidRPr="00B07968">
        <w:rPr>
          <w:rFonts w:ascii="Arial" w:eastAsia="Calibri" w:hAnsi="Arial" w:cs="Arial"/>
          <w:sz w:val="20"/>
          <w:szCs w:val="20"/>
          <w:lang w:eastAsia="en-ZA"/>
        </w:rPr>
        <w:t xml:space="preserve">and </w:t>
      </w:r>
      <w:r w:rsidRPr="00B07968">
        <w:rPr>
          <w:rFonts w:ascii="Arial" w:eastAsia="Calibri" w:hAnsi="Arial" w:cs="Arial"/>
          <w:sz w:val="20"/>
          <w:szCs w:val="20"/>
          <w:lang w:eastAsia="en-ZA"/>
        </w:rPr>
        <w:t>nodule traits are known to be highly heritable</w:t>
      </w:r>
      <w:r w:rsidR="00350930" w:rsidRPr="00B07968">
        <w:rPr>
          <w:rFonts w:ascii="Arial" w:eastAsia="Calibri" w:hAnsi="Arial" w:cs="Arial"/>
          <w:sz w:val="20"/>
          <w:szCs w:val="20"/>
          <w:lang w:eastAsia="en-ZA"/>
        </w:rPr>
        <w:t>,</w:t>
      </w:r>
      <w:r w:rsidRPr="00B07968">
        <w:rPr>
          <w:rFonts w:ascii="Arial" w:eastAsia="Calibri" w:hAnsi="Arial" w:cs="Arial"/>
          <w:sz w:val="20"/>
          <w:szCs w:val="20"/>
          <w:lang w:eastAsia="en-ZA"/>
        </w:rPr>
        <w:t xml:space="preserve"> with substantial phenotypic variation</w:t>
      </w:r>
      <w:r w:rsidR="00350930" w:rsidRPr="003E6813">
        <w:rPr>
          <w:rFonts w:ascii="Arial" w:eastAsia="Calibri" w:hAnsi="Arial" w:cs="Arial"/>
          <w:sz w:val="20"/>
          <w:szCs w:val="20"/>
          <w:lang w:eastAsia="en-ZA"/>
        </w:rPr>
        <w:t xml:space="preserve">, which </w:t>
      </w:r>
      <w:r w:rsidR="004864EC">
        <w:rPr>
          <w:rFonts w:ascii="Arial" w:eastAsia="Calibri" w:hAnsi="Arial" w:cs="Arial"/>
          <w:sz w:val="20"/>
          <w:szCs w:val="20"/>
          <w:lang w:eastAsia="en-ZA"/>
        </w:rPr>
        <w:t xml:space="preserve">facilitates </w:t>
      </w:r>
      <w:r w:rsidR="00350930" w:rsidRPr="003E6813">
        <w:rPr>
          <w:rFonts w:ascii="Arial" w:eastAsia="Calibri" w:hAnsi="Arial" w:cs="Arial"/>
          <w:sz w:val="20"/>
          <w:szCs w:val="20"/>
          <w:lang w:eastAsia="en-ZA"/>
        </w:rPr>
        <w:t>genetic improvement of these traits</w:t>
      </w:r>
      <w:r w:rsidRPr="003E6813">
        <w:rPr>
          <w:rFonts w:ascii="Arial" w:eastAsia="Calibri" w:hAnsi="Arial" w:cs="Arial"/>
          <w:sz w:val="20"/>
          <w:szCs w:val="20"/>
          <w:lang w:eastAsia="en-ZA"/>
        </w:rPr>
        <w:t>.</w:t>
      </w:r>
      <w:r w:rsidR="00563C88" w:rsidRPr="003E6813">
        <w:rPr>
          <w:rFonts w:ascii="Arial" w:eastAsia="Calibri" w:hAnsi="Arial" w:cs="Arial"/>
          <w:sz w:val="20"/>
          <w:szCs w:val="20"/>
          <w:lang w:eastAsia="en-ZA"/>
        </w:rPr>
        <w:t xml:space="preserve"> </w:t>
      </w:r>
      <w:r w:rsidR="003C2D1F" w:rsidRPr="003E6813">
        <w:rPr>
          <w:rFonts w:ascii="Arial" w:eastAsia="Calibri" w:hAnsi="Arial" w:cs="Arial"/>
          <w:sz w:val="20"/>
          <w:szCs w:val="20"/>
          <w:lang w:eastAsia="en-ZA"/>
        </w:rPr>
        <w:t xml:space="preserve">HF have also been reported to be highly heritable and this aspect of skin grading could therefore also be improved though selection. </w:t>
      </w:r>
    </w:p>
    <w:p w14:paraId="7095543D" w14:textId="77777777" w:rsidR="00672AB3" w:rsidRPr="00B07968" w:rsidRDefault="00672AB3" w:rsidP="005C5641">
      <w:pPr>
        <w:spacing w:after="0" w:line="240" w:lineRule="auto"/>
        <w:ind w:firstLine="720"/>
        <w:contextualSpacing/>
        <w:jc w:val="both"/>
        <w:rPr>
          <w:rFonts w:ascii="Arial" w:eastAsia="Calibri" w:hAnsi="Arial" w:cs="Arial"/>
          <w:sz w:val="20"/>
          <w:szCs w:val="20"/>
          <w:lang w:eastAsia="en-ZA"/>
        </w:rPr>
      </w:pPr>
    </w:p>
    <w:p w14:paraId="2BCD8AB1" w14:textId="77777777" w:rsidR="00672AB3" w:rsidRPr="00B07968" w:rsidRDefault="00672AB3" w:rsidP="00672AB3">
      <w:pPr>
        <w:spacing w:after="0" w:line="240" w:lineRule="auto"/>
        <w:jc w:val="both"/>
        <w:rPr>
          <w:rFonts w:ascii="Arial" w:hAnsi="Arial" w:cs="Arial"/>
          <w:b/>
          <w:bCs/>
          <w:sz w:val="18"/>
          <w:szCs w:val="18"/>
        </w:rPr>
      </w:pPr>
      <w:r w:rsidRPr="00B07968">
        <w:rPr>
          <w:rFonts w:ascii="Arial" w:hAnsi="Arial" w:cs="Arial"/>
          <w:b/>
          <w:bCs/>
          <w:sz w:val="18"/>
          <w:szCs w:val="18"/>
          <w:lang w:val="en-GB"/>
        </w:rPr>
        <w:t>Acknowledgements</w:t>
      </w:r>
    </w:p>
    <w:p w14:paraId="074E7CC0" w14:textId="1CF3B7F3" w:rsidR="00672AB3" w:rsidRPr="00B07968" w:rsidRDefault="00672AB3" w:rsidP="00341D7A">
      <w:pPr>
        <w:spacing w:after="0" w:line="240" w:lineRule="auto"/>
        <w:ind w:firstLine="720"/>
        <w:jc w:val="both"/>
        <w:rPr>
          <w:rFonts w:ascii="Arial" w:hAnsi="Arial" w:cs="Arial"/>
          <w:sz w:val="18"/>
          <w:szCs w:val="18"/>
          <w:lang w:val="en-US"/>
        </w:rPr>
      </w:pPr>
      <w:r w:rsidRPr="00B07968">
        <w:rPr>
          <w:rFonts w:ascii="Arial" w:hAnsi="Arial" w:cs="Arial"/>
          <w:sz w:val="18"/>
          <w:szCs w:val="18"/>
          <w:lang w:val="en-US"/>
        </w:rPr>
        <w:t>The authors would like to thank Stellenbosch University, University of Limpopo</w:t>
      </w:r>
      <w:r w:rsidR="004864EC">
        <w:rPr>
          <w:rFonts w:ascii="Arial" w:hAnsi="Arial" w:cs="Arial"/>
          <w:sz w:val="18"/>
          <w:szCs w:val="18"/>
          <w:lang w:val="en-US"/>
        </w:rPr>
        <w:t>,</w:t>
      </w:r>
      <w:r w:rsidRPr="00B07968">
        <w:rPr>
          <w:rFonts w:ascii="Arial" w:hAnsi="Arial" w:cs="Arial"/>
          <w:sz w:val="18"/>
          <w:szCs w:val="18"/>
          <w:lang w:val="en-US"/>
        </w:rPr>
        <w:t xml:space="preserve"> and the </w:t>
      </w:r>
      <w:r w:rsidRPr="00B07968">
        <w:rPr>
          <w:rStyle w:val="markedcontent"/>
          <w:rFonts w:ascii="Arial" w:hAnsi="Arial" w:cs="Arial"/>
          <w:sz w:val="18"/>
          <w:szCs w:val="18"/>
        </w:rPr>
        <w:t>Western Cape Department of Agriculture</w:t>
      </w:r>
      <w:r w:rsidRPr="00B07968">
        <w:rPr>
          <w:rFonts w:ascii="Arial" w:hAnsi="Arial" w:cs="Arial"/>
          <w:sz w:val="18"/>
          <w:szCs w:val="18"/>
          <w:lang w:val="en-US"/>
        </w:rPr>
        <w:t>, their contribution is highly appreciated.</w:t>
      </w:r>
    </w:p>
    <w:p w14:paraId="69147A0F" w14:textId="77777777" w:rsidR="00672AB3" w:rsidRPr="00B07968" w:rsidRDefault="00672AB3" w:rsidP="00672AB3">
      <w:pPr>
        <w:spacing w:after="0" w:line="240" w:lineRule="auto"/>
        <w:jc w:val="both"/>
        <w:rPr>
          <w:rFonts w:ascii="Arial" w:hAnsi="Arial" w:cs="Arial"/>
          <w:sz w:val="18"/>
          <w:szCs w:val="18"/>
          <w:lang w:val="en-US"/>
        </w:rPr>
      </w:pPr>
    </w:p>
    <w:p w14:paraId="519B8703" w14:textId="77777777" w:rsidR="00672AB3" w:rsidRPr="00B07968" w:rsidRDefault="00672AB3" w:rsidP="00672AB3">
      <w:pPr>
        <w:spacing w:after="0" w:line="240" w:lineRule="auto"/>
        <w:jc w:val="both"/>
        <w:rPr>
          <w:rFonts w:ascii="Arial" w:hAnsi="Arial" w:cs="Arial"/>
          <w:b/>
          <w:bCs/>
          <w:sz w:val="18"/>
          <w:szCs w:val="18"/>
          <w:lang w:val="en-US"/>
        </w:rPr>
      </w:pPr>
      <w:r w:rsidRPr="00B07968">
        <w:rPr>
          <w:rFonts w:ascii="Arial" w:hAnsi="Arial" w:cs="Arial"/>
          <w:b/>
          <w:bCs/>
          <w:sz w:val="18"/>
          <w:szCs w:val="18"/>
          <w:lang w:val="en-US"/>
        </w:rPr>
        <w:t>Authors’ contributions</w:t>
      </w:r>
    </w:p>
    <w:p w14:paraId="569757B4" w14:textId="4A051216" w:rsidR="00672AB3" w:rsidRPr="00B07968" w:rsidRDefault="00672AB3" w:rsidP="00341D7A">
      <w:pPr>
        <w:spacing w:after="0" w:line="240" w:lineRule="auto"/>
        <w:ind w:firstLine="720"/>
        <w:jc w:val="both"/>
        <w:rPr>
          <w:rFonts w:ascii="Arial" w:hAnsi="Arial" w:cs="Arial"/>
          <w:sz w:val="18"/>
          <w:szCs w:val="18"/>
          <w:lang w:val="en-US"/>
        </w:rPr>
      </w:pPr>
      <w:r w:rsidRPr="00B07968">
        <w:rPr>
          <w:rFonts w:ascii="Arial" w:hAnsi="Arial" w:cs="Arial"/>
          <w:sz w:val="18"/>
          <w:szCs w:val="18"/>
          <w:lang w:val="en-US"/>
        </w:rPr>
        <w:t>Project idea, design and study execution were contributed by KR</w:t>
      </w:r>
      <w:r w:rsidR="00EE38BB" w:rsidRPr="00B07968">
        <w:rPr>
          <w:rFonts w:ascii="Arial" w:hAnsi="Arial" w:cs="Arial"/>
          <w:sz w:val="18"/>
          <w:szCs w:val="18"/>
          <w:lang w:val="en-US"/>
        </w:rPr>
        <w:t>N</w:t>
      </w:r>
      <w:r w:rsidRPr="00B07968">
        <w:rPr>
          <w:rFonts w:ascii="Arial" w:hAnsi="Arial" w:cs="Arial"/>
          <w:sz w:val="18"/>
          <w:szCs w:val="18"/>
          <w:lang w:val="en-US"/>
        </w:rPr>
        <w:t>, A</w:t>
      </w:r>
      <w:r w:rsidR="00571602" w:rsidRPr="00B07968">
        <w:rPr>
          <w:rFonts w:ascii="Arial" w:hAnsi="Arial" w:cs="Arial"/>
          <w:sz w:val="18"/>
          <w:szCs w:val="18"/>
          <w:lang w:val="en-US"/>
        </w:rPr>
        <w:t>E</w:t>
      </w:r>
      <w:r w:rsidRPr="00B07968">
        <w:rPr>
          <w:rFonts w:ascii="Arial" w:hAnsi="Arial" w:cs="Arial"/>
          <w:sz w:val="18"/>
          <w:szCs w:val="18"/>
          <w:lang w:val="en-US"/>
        </w:rPr>
        <w:t>, SWP</w:t>
      </w:r>
      <w:r w:rsidR="00EE38BB" w:rsidRPr="00B07968">
        <w:rPr>
          <w:rFonts w:ascii="Arial" w:hAnsi="Arial" w:cs="Arial"/>
          <w:sz w:val="18"/>
          <w:szCs w:val="18"/>
          <w:lang w:val="en-US"/>
        </w:rPr>
        <w:t>C</w:t>
      </w:r>
      <w:r w:rsidRPr="00B07968">
        <w:rPr>
          <w:rFonts w:ascii="Arial" w:hAnsi="Arial" w:cs="Arial"/>
          <w:sz w:val="18"/>
          <w:szCs w:val="18"/>
          <w:lang w:val="en-US"/>
        </w:rPr>
        <w:t>, K</w:t>
      </w:r>
      <w:r w:rsidR="00EE38BB" w:rsidRPr="00B07968">
        <w:rPr>
          <w:rFonts w:ascii="Arial" w:hAnsi="Arial" w:cs="Arial"/>
          <w:sz w:val="18"/>
          <w:szCs w:val="18"/>
          <w:lang w:val="en-US"/>
        </w:rPr>
        <w:t>D</w:t>
      </w:r>
      <w:r w:rsidR="004864EC">
        <w:rPr>
          <w:rFonts w:ascii="Arial" w:hAnsi="Arial" w:cs="Arial"/>
          <w:sz w:val="18"/>
          <w:szCs w:val="18"/>
          <w:lang w:val="en-US"/>
        </w:rPr>
        <w:t>,</w:t>
      </w:r>
      <w:r w:rsidRPr="00B07968">
        <w:rPr>
          <w:rFonts w:ascii="Arial" w:hAnsi="Arial" w:cs="Arial"/>
          <w:sz w:val="18"/>
          <w:szCs w:val="18"/>
          <w:lang w:val="en-US"/>
        </w:rPr>
        <w:t xml:space="preserve"> and O</w:t>
      </w:r>
      <w:r w:rsidR="00571602" w:rsidRPr="00B07968">
        <w:rPr>
          <w:rFonts w:ascii="Arial" w:hAnsi="Arial" w:cs="Arial"/>
          <w:sz w:val="18"/>
          <w:szCs w:val="18"/>
          <w:lang w:val="en-US"/>
        </w:rPr>
        <w:t>T</w:t>
      </w:r>
      <w:r w:rsidRPr="00B07968">
        <w:rPr>
          <w:rFonts w:ascii="Arial" w:hAnsi="Arial" w:cs="Arial"/>
          <w:sz w:val="18"/>
          <w:szCs w:val="18"/>
          <w:lang w:val="en-US"/>
        </w:rPr>
        <w:t>.</w:t>
      </w:r>
      <w:r w:rsidR="00412F30" w:rsidRPr="00B07968">
        <w:rPr>
          <w:rFonts w:ascii="Arial" w:hAnsi="Arial" w:cs="Arial"/>
          <w:sz w:val="18"/>
          <w:szCs w:val="18"/>
          <w:lang w:val="en-US"/>
        </w:rPr>
        <w:t xml:space="preserve"> KR and PTM were responsible for the analysis of the data</w:t>
      </w:r>
      <w:r w:rsidRPr="00B07968">
        <w:rPr>
          <w:rFonts w:ascii="Arial" w:hAnsi="Arial" w:cs="Arial"/>
          <w:sz w:val="18"/>
          <w:szCs w:val="18"/>
          <w:lang w:val="en-US"/>
        </w:rPr>
        <w:t xml:space="preserve"> </w:t>
      </w:r>
      <w:r w:rsidR="007C6377" w:rsidRPr="00B07968">
        <w:rPr>
          <w:rFonts w:ascii="Arial" w:hAnsi="Arial" w:cs="Arial"/>
          <w:sz w:val="18"/>
          <w:szCs w:val="18"/>
          <w:lang w:val="en-US"/>
        </w:rPr>
        <w:t xml:space="preserve">and </w:t>
      </w:r>
      <w:r w:rsidRPr="00B07968">
        <w:rPr>
          <w:rFonts w:ascii="Arial" w:hAnsi="Arial" w:cs="Arial"/>
          <w:sz w:val="18"/>
          <w:szCs w:val="18"/>
          <w:lang w:val="en-US"/>
        </w:rPr>
        <w:t>A</w:t>
      </w:r>
      <w:r w:rsidR="00571602" w:rsidRPr="00B07968">
        <w:rPr>
          <w:rFonts w:ascii="Arial" w:hAnsi="Arial" w:cs="Arial"/>
          <w:sz w:val="18"/>
          <w:szCs w:val="18"/>
          <w:lang w:val="en-US"/>
        </w:rPr>
        <w:t>E</w:t>
      </w:r>
      <w:r w:rsidRPr="00B07968">
        <w:rPr>
          <w:rFonts w:ascii="Arial" w:hAnsi="Arial" w:cs="Arial"/>
          <w:sz w:val="18"/>
          <w:szCs w:val="18"/>
          <w:lang w:val="en-US"/>
        </w:rPr>
        <w:t xml:space="preserve"> and SWP</w:t>
      </w:r>
      <w:r w:rsidR="00EE38BB" w:rsidRPr="00B07968">
        <w:rPr>
          <w:rFonts w:ascii="Arial" w:hAnsi="Arial" w:cs="Arial"/>
          <w:sz w:val="18"/>
          <w:szCs w:val="18"/>
          <w:lang w:val="en-US"/>
        </w:rPr>
        <w:t>C</w:t>
      </w:r>
      <w:r w:rsidRPr="00B07968">
        <w:rPr>
          <w:rFonts w:ascii="Arial" w:hAnsi="Arial" w:cs="Arial"/>
          <w:sz w:val="18"/>
          <w:szCs w:val="18"/>
          <w:lang w:val="en-US"/>
        </w:rPr>
        <w:t xml:space="preserve"> oversaw supervision of the manuscript.</w:t>
      </w:r>
      <w:r w:rsidR="00412F30" w:rsidRPr="00B07968">
        <w:rPr>
          <w:rFonts w:ascii="Arial" w:hAnsi="Arial" w:cs="Arial"/>
          <w:sz w:val="18"/>
          <w:szCs w:val="18"/>
          <w:lang w:val="en-US"/>
        </w:rPr>
        <w:t xml:space="preserve"> </w:t>
      </w:r>
      <w:r w:rsidRPr="00B07968">
        <w:rPr>
          <w:rFonts w:ascii="Arial" w:hAnsi="Arial" w:cs="Arial"/>
          <w:sz w:val="18"/>
          <w:szCs w:val="18"/>
          <w:lang w:val="en-US"/>
        </w:rPr>
        <w:t>KR was responsible for writing of the manuscript.</w:t>
      </w:r>
      <w:r w:rsidR="007D0B16" w:rsidRPr="00B07968">
        <w:rPr>
          <w:rFonts w:ascii="Arial" w:hAnsi="Arial" w:cs="Arial"/>
          <w:sz w:val="18"/>
          <w:szCs w:val="18"/>
          <w:lang w:val="en-US"/>
        </w:rPr>
        <w:t xml:space="preserve"> </w:t>
      </w:r>
      <w:r w:rsidR="007D0B16" w:rsidRPr="00B07968">
        <w:rPr>
          <w:rFonts w:ascii="Arial" w:hAnsi="Arial" w:cs="Arial"/>
          <w:sz w:val="18"/>
          <w:szCs w:val="18"/>
        </w:rPr>
        <w:t>All authors have read and approved the finalized manuscript.</w:t>
      </w:r>
    </w:p>
    <w:p w14:paraId="070C7786" w14:textId="77777777" w:rsidR="00672AB3" w:rsidRPr="00B07968" w:rsidRDefault="00672AB3" w:rsidP="00672AB3">
      <w:pPr>
        <w:spacing w:after="0" w:line="240" w:lineRule="auto"/>
        <w:jc w:val="both"/>
        <w:rPr>
          <w:rFonts w:ascii="Arial" w:hAnsi="Arial" w:cs="Arial"/>
          <w:sz w:val="18"/>
          <w:szCs w:val="18"/>
          <w:lang w:val="en-US"/>
        </w:rPr>
      </w:pPr>
    </w:p>
    <w:p w14:paraId="04520F13" w14:textId="77777777" w:rsidR="00672AB3" w:rsidRPr="00B07968" w:rsidRDefault="00672AB3" w:rsidP="00672AB3">
      <w:pPr>
        <w:spacing w:after="0" w:line="240" w:lineRule="auto"/>
        <w:jc w:val="both"/>
        <w:rPr>
          <w:rFonts w:ascii="Arial" w:hAnsi="Arial" w:cs="Arial"/>
          <w:b/>
          <w:bCs/>
          <w:sz w:val="18"/>
          <w:szCs w:val="18"/>
          <w:lang w:val="en-US"/>
        </w:rPr>
      </w:pPr>
      <w:r w:rsidRPr="00B07968">
        <w:rPr>
          <w:rFonts w:ascii="Arial" w:hAnsi="Arial" w:cs="Arial"/>
          <w:b/>
          <w:bCs/>
          <w:sz w:val="18"/>
          <w:szCs w:val="18"/>
          <w:lang w:val="en-US"/>
        </w:rPr>
        <w:t>Conflict of interest</w:t>
      </w:r>
    </w:p>
    <w:p w14:paraId="5B18F2A4" w14:textId="77777777" w:rsidR="00672AB3" w:rsidRPr="00B07968" w:rsidRDefault="00672AB3" w:rsidP="00341D7A">
      <w:pPr>
        <w:spacing w:after="0" w:line="240" w:lineRule="auto"/>
        <w:ind w:firstLine="720"/>
        <w:jc w:val="both"/>
        <w:rPr>
          <w:rFonts w:ascii="Arial" w:hAnsi="Arial" w:cs="Arial"/>
          <w:sz w:val="18"/>
          <w:szCs w:val="18"/>
          <w:lang w:val="en-US"/>
        </w:rPr>
      </w:pPr>
      <w:r w:rsidRPr="00B07968">
        <w:rPr>
          <w:rFonts w:ascii="Arial" w:hAnsi="Arial" w:cs="Arial"/>
          <w:sz w:val="18"/>
          <w:szCs w:val="18"/>
          <w:lang w:val="en-US"/>
        </w:rPr>
        <w:t>Authors declare that no conflict of interest was encountered concerning publication of this manuscript.</w:t>
      </w:r>
    </w:p>
    <w:p w14:paraId="672153E5" w14:textId="77777777" w:rsidR="00672AB3" w:rsidRPr="00B07968" w:rsidRDefault="00672AB3" w:rsidP="005C5641">
      <w:pPr>
        <w:spacing w:after="0" w:line="240" w:lineRule="auto"/>
        <w:ind w:firstLine="720"/>
        <w:contextualSpacing/>
        <w:jc w:val="both"/>
        <w:rPr>
          <w:rFonts w:ascii="Arial" w:eastAsia="Calibri" w:hAnsi="Arial" w:cs="Arial"/>
          <w:sz w:val="20"/>
          <w:szCs w:val="20"/>
          <w:lang w:eastAsia="en-ZA"/>
        </w:rPr>
      </w:pPr>
    </w:p>
    <w:p w14:paraId="3BCFF476" w14:textId="19C77B15" w:rsidR="005B5570" w:rsidRPr="00B07968" w:rsidRDefault="00123A5B" w:rsidP="005B5570">
      <w:pPr>
        <w:spacing w:after="0" w:line="240" w:lineRule="auto"/>
        <w:contextualSpacing/>
        <w:jc w:val="both"/>
        <w:rPr>
          <w:rFonts w:ascii="Arial" w:eastAsia="Calibri" w:hAnsi="Arial" w:cs="Arial"/>
          <w:b/>
          <w:sz w:val="18"/>
          <w:szCs w:val="18"/>
          <w:lang w:eastAsia="en-ZA"/>
        </w:rPr>
      </w:pPr>
      <w:r w:rsidRPr="00B07968">
        <w:rPr>
          <w:rFonts w:ascii="Arial" w:eastAsia="Calibri" w:hAnsi="Arial" w:cs="Arial"/>
          <w:b/>
          <w:sz w:val="18"/>
          <w:szCs w:val="18"/>
          <w:lang w:eastAsia="en-ZA"/>
        </w:rPr>
        <w:t>References</w:t>
      </w:r>
    </w:p>
    <w:p w14:paraId="538FC765" w14:textId="3D93DA62" w:rsidR="000947CA" w:rsidRPr="00B07968" w:rsidRDefault="000947CA" w:rsidP="005B5570">
      <w:pPr>
        <w:spacing w:after="0" w:line="240" w:lineRule="auto"/>
        <w:ind w:left="720" w:hanging="720"/>
        <w:contextualSpacing/>
        <w:jc w:val="both"/>
        <w:rPr>
          <w:rFonts w:ascii="Arial" w:eastAsia="Calibri" w:hAnsi="Arial" w:cs="Arial"/>
          <w:bCs/>
          <w:sz w:val="18"/>
          <w:szCs w:val="18"/>
          <w:lang w:eastAsia="en-ZA"/>
        </w:rPr>
      </w:pPr>
      <w:r w:rsidRPr="00B07968">
        <w:rPr>
          <w:rFonts w:ascii="Arial" w:eastAsia="Calibri" w:hAnsi="Arial" w:cs="Arial"/>
          <w:bCs/>
          <w:sz w:val="18"/>
          <w:szCs w:val="18"/>
          <w:lang w:eastAsia="en-ZA"/>
        </w:rPr>
        <w:t xml:space="preserve">Al-Khalifa, H. &amp; Al-Naser, A., 2014. Ostrich meat: Production, quality parameters, and nutritional comparison to other types of meats. </w:t>
      </w:r>
      <w:r w:rsidRPr="00B07968">
        <w:rPr>
          <w:rFonts w:ascii="Arial" w:hAnsi="Arial" w:cs="Arial"/>
          <w:sz w:val="18"/>
          <w:szCs w:val="18"/>
        </w:rPr>
        <w:t>J. Appl. Poult. Res.</w:t>
      </w:r>
      <w:r w:rsidRPr="00B07968">
        <w:rPr>
          <w:rFonts w:ascii="Arial" w:eastAsia="Calibri" w:hAnsi="Arial" w:cs="Arial"/>
          <w:bCs/>
          <w:sz w:val="18"/>
          <w:szCs w:val="18"/>
          <w:lang w:eastAsia="en-ZA"/>
        </w:rPr>
        <w:t xml:space="preserve"> 23, 784</w:t>
      </w:r>
      <w:bookmarkStart w:id="0" w:name="_Hlk160050531"/>
      <w:r w:rsidR="004864EC">
        <w:rPr>
          <w:rFonts w:ascii="Arial" w:eastAsia="Calibri" w:hAnsi="Arial" w:cs="Arial"/>
          <w:bCs/>
          <w:sz w:val="18"/>
          <w:szCs w:val="18"/>
          <w:lang w:eastAsia="en-ZA"/>
        </w:rPr>
        <w:t>–</w:t>
      </w:r>
      <w:bookmarkEnd w:id="0"/>
      <w:r w:rsidRPr="00B07968">
        <w:rPr>
          <w:rFonts w:ascii="Arial" w:eastAsia="Calibri" w:hAnsi="Arial" w:cs="Arial"/>
          <w:bCs/>
          <w:sz w:val="18"/>
          <w:szCs w:val="18"/>
          <w:lang w:eastAsia="en-ZA"/>
        </w:rPr>
        <w:t>790.</w:t>
      </w:r>
      <w:r w:rsidRPr="00B07968">
        <w:rPr>
          <w:rFonts w:ascii="Arial" w:hAnsi="Arial" w:cs="Arial"/>
          <w:sz w:val="18"/>
          <w:szCs w:val="18"/>
        </w:rPr>
        <w:t xml:space="preserve"> </w:t>
      </w:r>
      <w:r w:rsidRPr="00B07968">
        <w:rPr>
          <w:rFonts w:ascii="Arial" w:eastAsia="Calibri" w:hAnsi="Arial" w:cs="Arial"/>
          <w:bCs/>
          <w:sz w:val="18"/>
          <w:szCs w:val="18"/>
          <w:lang w:eastAsia="en-ZA"/>
        </w:rPr>
        <w:t>doi.org/10.3382/japr.2014-00962</w:t>
      </w:r>
    </w:p>
    <w:p w14:paraId="4DE142BC" w14:textId="4FEAD014" w:rsidR="000947CA" w:rsidRPr="00B07968" w:rsidRDefault="000947CA" w:rsidP="005B5570">
      <w:pPr>
        <w:spacing w:after="0" w:line="240" w:lineRule="auto"/>
        <w:ind w:left="720" w:hanging="720"/>
        <w:contextualSpacing/>
        <w:jc w:val="both"/>
        <w:rPr>
          <w:rFonts w:ascii="Arial" w:eastAsia="Calibri" w:hAnsi="Arial" w:cs="Arial"/>
          <w:bCs/>
          <w:sz w:val="18"/>
          <w:szCs w:val="18"/>
          <w:u w:val="single"/>
          <w:lang w:eastAsia="en-ZA"/>
        </w:rPr>
      </w:pPr>
      <w:r w:rsidRPr="00B07968">
        <w:rPr>
          <w:rFonts w:ascii="Arial" w:eastAsia="Calibri" w:hAnsi="Arial" w:cs="Arial"/>
          <w:bCs/>
          <w:sz w:val="18"/>
          <w:szCs w:val="18"/>
          <w:lang w:eastAsia="en-ZA"/>
        </w:rPr>
        <w:t xml:space="preserve">Brand, T.S., Kritzinger, W.J., </w:t>
      </w:r>
      <w:r w:rsidR="004864EC">
        <w:rPr>
          <w:rFonts w:ascii="Arial" w:eastAsia="Calibri" w:hAnsi="Arial" w:cs="Arial"/>
          <w:bCs/>
          <w:sz w:val="18"/>
          <w:szCs w:val="18"/>
          <w:lang w:eastAsia="en-ZA"/>
        </w:rPr>
        <w:t>v</w:t>
      </w:r>
      <w:r w:rsidRPr="00B07968">
        <w:rPr>
          <w:rFonts w:ascii="Arial" w:eastAsia="Calibri" w:hAnsi="Arial" w:cs="Arial"/>
          <w:bCs/>
          <w:sz w:val="18"/>
          <w:szCs w:val="18"/>
          <w:lang w:eastAsia="en-ZA"/>
        </w:rPr>
        <w:t>an der Merwe, D.A., Muller, A., Hoffman, L.C. &amp; Niemann, G.J., 2018. Feather and skin development of ostriches (</w:t>
      </w:r>
      <w:r w:rsidRPr="00B07968">
        <w:rPr>
          <w:rFonts w:ascii="Arial" w:eastAsia="Calibri" w:hAnsi="Arial" w:cs="Arial"/>
          <w:bCs/>
          <w:i/>
          <w:iCs/>
          <w:sz w:val="18"/>
          <w:szCs w:val="18"/>
          <w:lang w:eastAsia="en-ZA"/>
        </w:rPr>
        <w:t>Struthio camelus</w:t>
      </w:r>
      <w:r w:rsidRPr="00B07968">
        <w:rPr>
          <w:rFonts w:ascii="Arial" w:eastAsia="Calibri" w:hAnsi="Arial" w:cs="Arial"/>
          <w:bCs/>
          <w:sz w:val="18"/>
          <w:szCs w:val="18"/>
          <w:lang w:eastAsia="en-ZA"/>
        </w:rPr>
        <w:t>). J. S. Afr. Vet. Assoc. 89, 1556.</w:t>
      </w:r>
      <w:r w:rsidRPr="00B07968">
        <w:rPr>
          <w:rFonts w:ascii="Arial" w:eastAsia="Calibri" w:hAnsi="Arial" w:cs="Arial"/>
          <w:bCs/>
          <w:sz w:val="18"/>
          <w:szCs w:val="18"/>
          <w:u w:val="single"/>
          <w:lang w:eastAsia="en-ZA"/>
        </w:rPr>
        <w:t xml:space="preserve"> </w:t>
      </w:r>
      <w:hyperlink r:id="rId7" w:history="1">
        <w:r w:rsidRPr="003E6813">
          <w:rPr>
            <w:rStyle w:val="Hyperlink"/>
            <w:rFonts w:ascii="Arial" w:eastAsia="Calibri" w:hAnsi="Arial" w:cs="Arial"/>
            <w:bCs/>
            <w:color w:val="auto"/>
            <w:sz w:val="18"/>
            <w:szCs w:val="18"/>
            <w:lang w:eastAsia="en-ZA"/>
          </w:rPr>
          <w:t>https://doi.org/10.4102/jsava.v89i0.1556</w:t>
        </w:r>
      </w:hyperlink>
    </w:p>
    <w:p w14:paraId="4262A5A7" w14:textId="3217E8BD" w:rsidR="000947CA" w:rsidRPr="00B07968" w:rsidRDefault="000947CA" w:rsidP="00B91B67">
      <w:pPr>
        <w:spacing w:after="0" w:line="240" w:lineRule="auto"/>
        <w:ind w:left="720" w:hanging="720"/>
        <w:contextualSpacing/>
        <w:rPr>
          <w:rFonts w:ascii="Arial" w:eastAsia="Calibri" w:hAnsi="Arial" w:cs="Arial"/>
          <w:bCs/>
          <w:sz w:val="18"/>
          <w:szCs w:val="18"/>
          <w:lang w:val="en-GB" w:eastAsia="en-ZA"/>
        </w:rPr>
      </w:pPr>
      <w:r w:rsidRPr="003E6813">
        <w:rPr>
          <w:rFonts w:ascii="Arial" w:eastAsia="Calibri" w:hAnsi="Arial" w:cs="Arial"/>
          <w:bCs/>
          <w:sz w:val="18"/>
          <w:szCs w:val="18"/>
          <w:lang w:val="en-US" w:eastAsia="en-ZA"/>
        </w:rPr>
        <w:t xml:space="preserve">Cloete, S.W.P., </w:t>
      </w:r>
      <w:r w:rsidRPr="003E6813">
        <w:rPr>
          <w:rFonts w:ascii="Arial" w:eastAsia="Calibri" w:hAnsi="Arial" w:cs="Arial"/>
          <w:bCs/>
          <w:sz w:val="18"/>
          <w:szCs w:val="18"/>
          <w:lang w:val="en-GB" w:eastAsia="en-ZA"/>
        </w:rPr>
        <w:t>van Schalkwyk</w:t>
      </w:r>
      <w:r w:rsidR="00B91B67" w:rsidRPr="003E6813">
        <w:rPr>
          <w:rFonts w:ascii="Arial" w:eastAsia="Calibri" w:hAnsi="Arial" w:cs="Arial"/>
          <w:bCs/>
          <w:sz w:val="18"/>
          <w:szCs w:val="18"/>
          <w:lang w:val="en-GB" w:eastAsia="en-ZA"/>
        </w:rPr>
        <w:t>, S.J.</w:t>
      </w:r>
      <w:r w:rsidRPr="003E6813">
        <w:rPr>
          <w:rFonts w:ascii="Arial" w:eastAsia="Calibri" w:hAnsi="Arial" w:cs="Arial"/>
          <w:bCs/>
          <w:sz w:val="18"/>
          <w:szCs w:val="18"/>
          <w:lang w:val="en-GB" w:eastAsia="en-ZA"/>
        </w:rPr>
        <w:t>, Hoffman</w:t>
      </w:r>
      <w:r w:rsidR="00B91B67" w:rsidRPr="003E6813">
        <w:rPr>
          <w:rFonts w:ascii="Arial" w:eastAsia="Calibri" w:hAnsi="Arial" w:cs="Arial"/>
          <w:bCs/>
          <w:sz w:val="18"/>
          <w:szCs w:val="18"/>
          <w:lang w:val="en-GB" w:eastAsia="en-ZA"/>
        </w:rPr>
        <w:t>,</w:t>
      </w:r>
      <w:r w:rsidRPr="003E6813">
        <w:rPr>
          <w:rFonts w:ascii="Arial" w:eastAsia="Calibri" w:hAnsi="Arial" w:cs="Arial"/>
          <w:bCs/>
          <w:sz w:val="18"/>
          <w:szCs w:val="18"/>
          <w:lang w:val="en-GB" w:eastAsia="en-ZA"/>
        </w:rPr>
        <w:t xml:space="preserve"> </w:t>
      </w:r>
      <w:r w:rsidR="00B91B67" w:rsidRPr="003E6813">
        <w:rPr>
          <w:rFonts w:ascii="Arial" w:eastAsia="Calibri" w:hAnsi="Arial" w:cs="Arial"/>
          <w:bCs/>
          <w:sz w:val="18"/>
          <w:szCs w:val="18"/>
          <w:lang w:val="en-GB" w:eastAsia="en-ZA"/>
        </w:rPr>
        <w:t xml:space="preserve">L.C. </w:t>
      </w:r>
      <w:r w:rsidRPr="003E6813">
        <w:rPr>
          <w:rFonts w:ascii="Arial" w:eastAsia="Calibri" w:hAnsi="Arial" w:cs="Arial"/>
          <w:bCs/>
          <w:sz w:val="18"/>
          <w:szCs w:val="18"/>
          <w:lang w:val="en-GB" w:eastAsia="en-ZA"/>
        </w:rPr>
        <w:t xml:space="preserve">&amp; Meyer, A., 2004. Effect of age on leather and skin traits of slaughter ostriches. </w:t>
      </w:r>
      <w:r w:rsidRPr="003E6813">
        <w:rPr>
          <w:rFonts w:ascii="Arial" w:eastAsia="Calibri" w:hAnsi="Arial" w:cs="Arial"/>
          <w:bCs/>
          <w:iCs/>
          <w:sz w:val="18"/>
          <w:szCs w:val="18"/>
          <w:lang w:val="en-US" w:eastAsia="en-ZA"/>
        </w:rPr>
        <w:t>S. Afr. J. Anim. Sci.</w:t>
      </w:r>
      <w:r w:rsidRPr="003E6813">
        <w:rPr>
          <w:rFonts w:ascii="Arial" w:eastAsia="Calibri" w:hAnsi="Arial" w:cs="Arial"/>
          <w:bCs/>
          <w:sz w:val="18"/>
          <w:szCs w:val="18"/>
          <w:lang w:val="en-US" w:eastAsia="en-ZA"/>
        </w:rPr>
        <w:t xml:space="preserve"> </w:t>
      </w:r>
      <w:r w:rsidRPr="003E6813">
        <w:rPr>
          <w:rFonts w:ascii="Arial" w:eastAsia="Calibri" w:hAnsi="Arial" w:cs="Arial"/>
          <w:bCs/>
          <w:sz w:val="18"/>
          <w:szCs w:val="18"/>
          <w:lang w:val="en-GB" w:eastAsia="en-ZA"/>
        </w:rPr>
        <w:t>34, 80</w:t>
      </w:r>
      <w:r w:rsidR="004864EC" w:rsidRPr="004864EC">
        <w:rPr>
          <w:rFonts w:ascii="Arial" w:eastAsia="Calibri" w:hAnsi="Arial" w:cs="Arial"/>
          <w:bCs/>
          <w:sz w:val="18"/>
          <w:szCs w:val="18"/>
          <w:lang w:eastAsia="en-ZA"/>
        </w:rPr>
        <w:t>–</w:t>
      </w:r>
      <w:r w:rsidRPr="003E6813">
        <w:rPr>
          <w:rFonts w:ascii="Arial" w:eastAsia="Calibri" w:hAnsi="Arial" w:cs="Arial"/>
          <w:bCs/>
          <w:sz w:val="18"/>
          <w:szCs w:val="18"/>
          <w:lang w:val="en-GB" w:eastAsia="en-ZA"/>
        </w:rPr>
        <w:t>86. https://hdl.handle.net/10520/EJC94368</w:t>
      </w:r>
    </w:p>
    <w:p w14:paraId="5D79D447" w14:textId="77777777" w:rsidR="000947CA" w:rsidRPr="00B07968" w:rsidRDefault="000947CA" w:rsidP="00672AB3">
      <w:pPr>
        <w:spacing w:after="0" w:line="240" w:lineRule="auto"/>
        <w:ind w:left="720" w:hanging="720"/>
        <w:contextualSpacing/>
        <w:jc w:val="both"/>
        <w:rPr>
          <w:rFonts w:ascii="Arial" w:eastAsia="Calibri" w:hAnsi="Arial" w:cs="Arial"/>
          <w:sz w:val="18"/>
          <w:szCs w:val="18"/>
          <w:u w:val="single"/>
          <w:lang w:eastAsia="en-ZA"/>
        </w:rPr>
      </w:pPr>
      <w:r w:rsidRPr="00B07968">
        <w:rPr>
          <w:rFonts w:ascii="Arial" w:eastAsia="Calibri" w:hAnsi="Arial" w:cs="Arial"/>
          <w:sz w:val="18"/>
          <w:szCs w:val="18"/>
          <w:lang w:eastAsia="en-ZA"/>
        </w:rPr>
        <w:t xml:space="preserve">DAFF, 2019. Trends in the agricultural sector. </w:t>
      </w:r>
      <w:hyperlink r:id="rId8" w:history="1">
        <w:r w:rsidRPr="003E6813">
          <w:rPr>
            <w:rStyle w:val="Hyperlink"/>
            <w:rFonts w:ascii="Arial" w:eastAsia="Calibri" w:hAnsi="Arial" w:cs="Arial"/>
            <w:color w:val="auto"/>
            <w:sz w:val="18"/>
            <w:szCs w:val="18"/>
            <w:lang w:eastAsia="en-ZA"/>
          </w:rPr>
          <w:t>http://www.daff.gov.za/docs/statsinfo/Trends19.pdf</w:t>
        </w:r>
      </w:hyperlink>
    </w:p>
    <w:p w14:paraId="25D1951E" w14:textId="1551FE58" w:rsidR="000947CA" w:rsidRPr="00B07968" w:rsidRDefault="000947CA" w:rsidP="00672AB3">
      <w:pPr>
        <w:spacing w:after="0" w:line="240" w:lineRule="auto"/>
        <w:ind w:left="720" w:hanging="720"/>
        <w:contextualSpacing/>
        <w:jc w:val="both"/>
        <w:rPr>
          <w:rFonts w:ascii="Arial" w:eastAsia="Calibri" w:hAnsi="Arial" w:cs="Arial"/>
          <w:sz w:val="18"/>
          <w:szCs w:val="18"/>
          <w:lang w:eastAsia="en-ZA"/>
        </w:rPr>
      </w:pPr>
      <w:r w:rsidRPr="00B07968">
        <w:rPr>
          <w:rFonts w:ascii="Arial" w:eastAsia="Calibri" w:hAnsi="Arial" w:cs="Arial"/>
          <w:sz w:val="18"/>
          <w:szCs w:val="18"/>
          <w:lang w:eastAsia="en-ZA"/>
        </w:rPr>
        <w:t xml:space="preserve">Ebrahiem, M.A., Ali, M.A., Turki, I.Y., Haroun, H.E., Bushara, I. &amp; Mekki, D., 2015. Defects and </w:t>
      </w:r>
      <w:r w:rsidR="004864EC" w:rsidRPr="00B07968">
        <w:rPr>
          <w:rFonts w:ascii="Arial" w:eastAsia="Calibri" w:hAnsi="Arial" w:cs="Arial"/>
          <w:sz w:val="18"/>
          <w:szCs w:val="18"/>
          <w:lang w:eastAsia="en-ZA"/>
        </w:rPr>
        <w:t xml:space="preserve">grading of hides and skins in </w:t>
      </w:r>
      <w:r w:rsidRPr="00B07968">
        <w:rPr>
          <w:rFonts w:ascii="Arial" w:eastAsia="Calibri" w:hAnsi="Arial" w:cs="Arial"/>
          <w:sz w:val="18"/>
          <w:szCs w:val="18"/>
          <w:lang w:eastAsia="en-ZA"/>
        </w:rPr>
        <w:t xml:space="preserve">Kordofan </w:t>
      </w:r>
      <w:r w:rsidR="004864EC" w:rsidRPr="00B07968">
        <w:rPr>
          <w:rFonts w:ascii="Arial" w:eastAsia="Calibri" w:hAnsi="Arial" w:cs="Arial"/>
          <w:sz w:val="18"/>
          <w:szCs w:val="18"/>
          <w:lang w:eastAsia="en-ZA"/>
        </w:rPr>
        <w:t>region</w:t>
      </w:r>
      <w:r w:rsidRPr="00B07968">
        <w:rPr>
          <w:rFonts w:ascii="Arial" w:eastAsia="Calibri" w:hAnsi="Arial" w:cs="Arial"/>
          <w:sz w:val="18"/>
          <w:szCs w:val="18"/>
          <w:lang w:eastAsia="en-ZA"/>
        </w:rPr>
        <w:t>, Sudan. J. Agric. Nat. Resour. 2, 393</w:t>
      </w:r>
      <w:bookmarkStart w:id="1" w:name="_Hlk160050569"/>
      <w:r w:rsidR="004864EC">
        <w:rPr>
          <w:rFonts w:ascii="Arial" w:eastAsia="Calibri" w:hAnsi="Arial" w:cs="Arial"/>
          <w:sz w:val="18"/>
          <w:szCs w:val="18"/>
          <w:lang w:eastAsia="en-ZA"/>
        </w:rPr>
        <w:t>–</w:t>
      </w:r>
      <w:bookmarkEnd w:id="1"/>
      <w:r w:rsidRPr="00B07968">
        <w:rPr>
          <w:rFonts w:ascii="Arial" w:eastAsia="Calibri" w:hAnsi="Arial" w:cs="Arial"/>
          <w:sz w:val="18"/>
          <w:szCs w:val="18"/>
          <w:lang w:eastAsia="en-ZA"/>
        </w:rPr>
        <w:t>400.</w:t>
      </w:r>
    </w:p>
    <w:p w14:paraId="745253E5" w14:textId="5A487BB1" w:rsidR="000947CA" w:rsidRPr="003E6813" w:rsidRDefault="000947CA" w:rsidP="00ED0869">
      <w:pPr>
        <w:spacing w:after="0" w:line="240" w:lineRule="auto"/>
        <w:ind w:left="720" w:hanging="720"/>
        <w:contextualSpacing/>
        <w:jc w:val="both"/>
        <w:rPr>
          <w:rFonts w:ascii="Arial" w:eastAsia="Calibri" w:hAnsi="Arial" w:cs="Arial"/>
          <w:sz w:val="18"/>
          <w:szCs w:val="18"/>
          <w:lang w:val="en-US" w:eastAsia="en-ZA"/>
        </w:rPr>
      </w:pPr>
      <w:r w:rsidRPr="003E6813">
        <w:rPr>
          <w:rFonts w:ascii="Arial" w:eastAsia="Calibri" w:hAnsi="Arial" w:cs="Arial"/>
          <w:sz w:val="18"/>
          <w:szCs w:val="18"/>
          <w:lang w:val="en-US" w:eastAsia="en-ZA"/>
        </w:rPr>
        <w:t>Engelbrecht, A. &amp; Cloete, S.W.P., 2021. Bristle hairs, filoplumes</w:t>
      </w:r>
      <w:r w:rsidR="004864EC">
        <w:rPr>
          <w:rFonts w:ascii="Arial" w:eastAsia="Calibri" w:hAnsi="Arial" w:cs="Arial"/>
          <w:sz w:val="18"/>
          <w:szCs w:val="18"/>
          <w:lang w:val="en-US" w:eastAsia="en-ZA"/>
        </w:rPr>
        <w:t>,</w:t>
      </w:r>
      <w:r w:rsidRPr="003E6813">
        <w:rPr>
          <w:rFonts w:ascii="Arial" w:eastAsia="Calibri" w:hAnsi="Arial" w:cs="Arial"/>
          <w:sz w:val="18"/>
          <w:szCs w:val="18"/>
          <w:lang w:val="en-US" w:eastAsia="en-ZA"/>
        </w:rPr>
        <w:t xml:space="preserve"> and pinholes in ostriches. 26th World’s Poultry Congress. Book of abstracts 2021, p. 618, </w:t>
      </w:r>
      <w:hyperlink r:id="rId9" w:history="1">
        <w:r w:rsidRPr="003E6813">
          <w:rPr>
            <w:rStyle w:val="Hyperlink"/>
            <w:rFonts w:ascii="Arial" w:eastAsia="Calibri" w:hAnsi="Arial" w:cs="Arial"/>
            <w:color w:val="auto"/>
            <w:sz w:val="18"/>
            <w:szCs w:val="18"/>
            <w:lang w:val="en-US" w:eastAsia="en-ZA"/>
          </w:rPr>
          <w:t>https://viewr.wpcparis2022.com/2021/10/05/bristle-hairs-filoplumes-and-pinholes-in-ostriches/</w:t>
        </w:r>
      </w:hyperlink>
    </w:p>
    <w:p w14:paraId="15697AA5" w14:textId="7418EF8F" w:rsidR="000947CA" w:rsidRPr="003E6813" w:rsidRDefault="000947CA" w:rsidP="00512D3A">
      <w:pPr>
        <w:spacing w:after="0" w:line="240" w:lineRule="auto"/>
        <w:ind w:left="720" w:hanging="720"/>
        <w:contextualSpacing/>
        <w:jc w:val="both"/>
        <w:rPr>
          <w:rFonts w:ascii="Arial" w:eastAsia="Calibri" w:hAnsi="Arial" w:cs="Arial"/>
          <w:bCs/>
          <w:sz w:val="18"/>
          <w:szCs w:val="18"/>
          <w:lang w:val="en-US" w:eastAsia="en-ZA"/>
        </w:rPr>
      </w:pPr>
      <w:r w:rsidRPr="003E6813">
        <w:rPr>
          <w:rFonts w:ascii="Arial" w:eastAsia="Calibri" w:hAnsi="Arial" w:cs="Arial"/>
          <w:bCs/>
          <w:sz w:val="18"/>
          <w:szCs w:val="18"/>
          <w:lang w:val="en-US" w:eastAsia="en-ZA"/>
        </w:rPr>
        <w:t>Engelbrecht, A. &amp; Cloete, S.W.P., 2023. Filoplumes and ostrich leather quality. The book of abstracts 8</w:t>
      </w:r>
      <w:r w:rsidRPr="003E6813">
        <w:rPr>
          <w:rFonts w:ascii="Arial" w:eastAsia="Calibri" w:hAnsi="Arial" w:cs="Arial"/>
          <w:bCs/>
          <w:sz w:val="18"/>
          <w:szCs w:val="18"/>
          <w:vertAlign w:val="superscript"/>
          <w:lang w:val="en-US" w:eastAsia="en-ZA"/>
        </w:rPr>
        <w:t>th</w:t>
      </w:r>
      <w:r w:rsidRPr="003E6813">
        <w:rPr>
          <w:rFonts w:ascii="Arial" w:eastAsia="Calibri" w:hAnsi="Arial" w:cs="Arial"/>
          <w:bCs/>
          <w:sz w:val="18"/>
          <w:szCs w:val="18"/>
          <w:lang w:val="en-US" w:eastAsia="en-ZA"/>
        </w:rPr>
        <w:t xml:space="preserve"> All-Africa Conf. on Anim. Agric., 26</w:t>
      </w:r>
      <w:r w:rsidR="004864EC" w:rsidRPr="004864EC">
        <w:rPr>
          <w:rFonts w:ascii="Arial" w:eastAsia="Calibri" w:hAnsi="Arial" w:cs="Arial"/>
          <w:bCs/>
          <w:sz w:val="18"/>
          <w:szCs w:val="18"/>
          <w:lang w:eastAsia="en-ZA"/>
        </w:rPr>
        <w:t>–</w:t>
      </w:r>
      <w:r w:rsidRPr="003E6813">
        <w:rPr>
          <w:rFonts w:ascii="Arial" w:eastAsia="Calibri" w:hAnsi="Arial" w:cs="Arial"/>
          <w:bCs/>
          <w:sz w:val="18"/>
          <w:szCs w:val="18"/>
          <w:lang w:val="en-US" w:eastAsia="en-ZA"/>
        </w:rPr>
        <w:t>28 September 2023. Gaborone, Botswana, p. 47.</w:t>
      </w:r>
    </w:p>
    <w:p w14:paraId="0A92C890" w14:textId="77777777" w:rsidR="000947CA" w:rsidRPr="00B07968" w:rsidRDefault="000947CA" w:rsidP="00ED0869">
      <w:pPr>
        <w:spacing w:after="0" w:line="240" w:lineRule="auto"/>
        <w:ind w:left="720" w:hanging="720"/>
        <w:contextualSpacing/>
        <w:jc w:val="both"/>
        <w:rPr>
          <w:rFonts w:ascii="Arial" w:eastAsia="Calibri" w:hAnsi="Arial" w:cs="Arial"/>
          <w:sz w:val="18"/>
          <w:szCs w:val="18"/>
          <w:lang w:val="en-US" w:eastAsia="en-ZA"/>
        </w:rPr>
      </w:pPr>
      <w:r w:rsidRPr="00B07968">
        <w:rPr>
          <w:rFonts w:ascii="Arial" w:eastAsia="Calibri" w:hAnsi="Arial" w:cs="Arial"/>
          <w:sz w:val="18"/>
          <w:szCs w:val="18"/>
          <w:lang w:val="en-US" w:eastAsia="en-ZA"/>
        </w:rPr>
        <w:t>Engelbrecht, A., 2013. Establishing genetic and environmental parameters for ostrich (</w:t>
      </w:r>
      <w:r w:rsidRPr="00B07968">
        <w:rPr>
          <w:rFonts w:ascii="Arial" w:eastAsia="Calibri" w:hAnsi="Arial" w:cs="Arial"/>
          <w:i/>
          <w:sz w:val="18"/>
          <w:szCs w:val="18"/>
          <w:lang w:val="en-US" w:eastAsia="en-ZA"/>
        </w:rPr>
        <w:t>Struthio camelus domesticus</w:t>
      </w:r>
      <w:r w:rsidRPr="00B07968">
        <w:rPr>
          <w:rFonts w:ascii="Arial" w:eastAsia="Calibri" w:hAnsi="Arial" w:cs="Arial"/>
          <w:sz w:val="18"/>
          <w:szCs w:val="18"/>
          <w:lang w:val="en-US" w:eastAsia="en-ZA"/>
        </w:rPr>
        <w:t>) growth and slaughter characteristics. PhD dissertation, University of Stellenbosch, South Africa.</w:t>
      </w:r>
    </w:p>
    <w:p w14:paraId="3C24EDC4" w14:textId="29BE17C2" w:rsidR="000947CA" w:rsidRPr="00B07968" w:rsidRDefault="000947CA" w:rsidP="00512D3A">
      <w:pPr>
        <w:spacing w:after="0" w:line="240" w:lineRule="auto"/>
        <w:ind w:left="720" w:hanging="720"/>
        <w:contextualSpacing/>
        <w:jc w:val="both"/>
        <w:rPr>
          <w:rFonts w:ascii="Arial" w:eastAsia="Calibri" w:hAnsi="Arial" w:cs="Arial"/>
          <w:sz w:val="18"/>
          <w:szCs w:val="18"/>
          <w:lang w:val="en-US" w:eastAsia="en-ZA"/>
        </w:rPr>
      </w:pPr>
      <w:r w:rsidRPr="00B07968">
        <w:rPr>
          <w:rFonts w:ascii="Arial" w:eastAsia="Calibri" w:hAnsi="Arial" w:cs="Arial"/>
          <w:sz w:val="18"/>
          <w:szCs w:val="18"/>
          <w:lang w:val="en-US" w:eastAsia="en-ZA"/>
        </w:rPr>
        <w:t xml:space="preserve">Engelbrecht, A., Cloete, S.W.P. &amp; Van Wyk, J.B., 2005. Parameter estimates for ostrich slaughter and skin traits. </w:t>
      </w:r>
      <w:r w:rsidRPr="00B07968">
        <w:rPr>
          <w:rFonts w:ascii="Arial" w:eastAsia="Calibri" w:hAnsi="Arial" w:cs="Arial"/>
          <w:iCs/>
          <w:sz w:val="18"/>
          <w:szCs w:val="18"/>
          <w:lang w:val="en-US" w:eastAsia="en-ZA"/>
        </w:rPr>
        <w:t>Proc. 3</w:t>
      </w:r>
      <w:r w:rsidRPr="00B07968">
        <w:rPr>
          <w:rFonts w:ascii="Arial" w:eastAsia="Calibri" w:hAnsi="Arial" w:cs="Arial"/>
          <w:iCs/>
          <w:sz w:val="18"/>
          <w:szCs w:val="18"/>
          <w:vertAlign w:val="superscript"/>
          <w:lang w:val="en-US" w:eastAsia="en-ZA"/>
        </w:rPr>
        <w:t>rd</w:t>
      </w:r>
      <w:r w:rsidRPr="00B07968">
        <w:rPr>
          <w:rFonts w:ascii="Arial" w:eastAsia="Calibri" w:hAnsi="Arial" w:cs="Arial"/>
          <w:iCs/>
          <w:sz w:val="18"/>
          <w:szCs w:val="18"/>
          <w:lang w:val="en-US" w:eastAsia="en-ZA"/>
        </w:rPr>
        <w:t xml:space="preserve"> Int. Ratite Sci. Symp. &amp; XII World Ostrich Congr.</w:t>
      </w:r>
      <w:r w:rsidRPr="00B07968">
        <w:rPr>
          <w:rFonts w:ascii="Arial" w:eastAsia="Calibri" w:hAnsi="Arial" w:cs="Arial"/>
          <w:sz w:val="18"/>
          <w:szCs w:val="18"/>
          <w:lang w:val="en-US" w:eastAsia="en-ZA"/>
        </w:rPr>
        <w:t>, Madrid, 14</w:t>
      </w:r>
      <w:r w:rsidR="00376C15">
        <w:rPr>
          <w:rFonts w:ascii="Arial" w:eastAsia="Calibri" w:hAnsi="Arial" w:cs="Arial"/>
          <w:sz w:val="18"/>
          <w:szCs w:val="18"/>
          <w:lang w:val="en-US" w:eastAsia="en-ZA"/>
        </w:rPr>
        <w:t>–</w:t>
      </w:r>
      <w:r w:rsidRPr="00B07968">
        <w:rPr>
          <w:rFonts w:ascii="Arial" w:eastAsia="Calibri" w:hAnsi="Arial" w:cs="Arial"/>
          <w:sz w:val="18"/>
          <w:szCs w:val="18"/>
          <w:lang w:val="en-US" w:eastAsia="en-ZA"/>
        </w:rPr>
        <w:t>16 October, pp.121</w:t>
      </w:r>
      <w:r w:rsidR="00376C15">
        <w:rPr>
          <w:rFonts w:ascii="Arial" w:eastAsia="Calibri" w:hAnsi="Arial" w:cs="Arial"/>
          <w:sz w:val="18"/>
          <w:szCs w:val="18"/>
          <w:lang w:val="en-US" w:eastAsia="en-ZA"/>
        </w:rPr>
        <w:t>–</w:t>
      </w:r>
      <w:r w:rsidRPr="00B07968">
        <w:rPr>
          <w:rFonts w:ascii="Arial" w:eastAsia="Calibri" w:hAnsi="Arial" w:cs="Arial"/>
          <w:sz w:val="18"/>
          <w:szCs w:val="18"/>
          <w:lang w:val="en-US" w:eastAsia="en-ZA"/>
        </w:rPr>
        <w:t>127.</w:t>
      </w:r>
    </w:p>
    <w:p w14:paraId="6FC24D8B" w14:textId="5B5BDB68" w:rsidR="000947CA" w:rsidRPr="003E6813" w:rsidRDefault="000947CA" w:rsidP="00512D3A">
      <w:pPr>
        <w:spacing w:after="0" w:line="240" w:lineRule="auto"/>
        <w:ind w:left="720" w:hanging="720"/>
        <w:contextualSpacing/>
        <w:jc w:val="both"/>
        <w:rPr>
          <w:rFonts w:ascii="Arial" w:eastAsia="Calibri" w:hAnsi="Arial" w:cs="Arial"/>
          <w:sz w:val="18"/>
          <w:szCs w:val="18"/>
          <w:lang w:val="en-US" w:eastAsia="en-ZA"/>
        </w:rPr>
      </w:pPr>
      <w:r w:rsidRPr="003E6813">
        <w:rPr>
          <w:rFonts w:ascii="Arial" w:eastAsia="Calibri" w:hAnsi="Arial" w:cs="Arial"/>
          <w:sz w:val="18"/>
          <w:szCs w:val="18"/>
          <w:lang w:val="en-US" w:eastAsia="en-ZA"/>
        </w:rPr>
        <w:t>Eng</w:t>
      </w:r>
      <w:r w:rsidR="00B91B67" w:rsidRPr="003E6813">
        <w:rPr>
          <w:rFonts w:ascii="Arial" w:eastAsia="Calibri" w:hAnsi="Arial" w:cs="Arial"/>
          <w:sz w:val="18"/>
          <w:szCs w:val="18"/>
          <w:lang w:val="en-US" w:eastAsia="en-ZA"/>
        </w:rPr>
        <w:t>elbrecht, A., Cloete, S.W.P. &amp; V</w:t>
      </w:r>
      <w:r w:rsidRPr="003E6813">
        <w:rPr>
          <w:rFonts w:ascii="Arial" w:eastAsia="Calibri" w:hAnsi="Arial" w:cs="Arial"/>
          <w:sz w:val="18"/>
          <w:szCs w:val="18"/>
          <w:lang w:val="en-US" w:eastAsia="en-ZA"/>
        </w:rPr>
        <w:t>an Wyk, J.B., 2007. Genetic parameters for ostrich slaughter and skin traits. Proc. Ass. Adv. Anim. Br. Gen. 17, 533</w:t>
      </w:r>
      <w:r w:rsidR="00376C15">
        <w:rPr>
          <w:rFonts w:ascii="Arial" w:eastAsia="Calibri" w:hAnsi="Arial" w:cs="Arial"/>
          <w:sz w:val="18"/>
          <w:szCs w:val="18"/>
          <w:lang w:val="en-US" w:eastAsia="en-ZA"/>
        </w:rPr>
        <w:t>–</w:t>
      </w:r>
      <w:r w:rsidRPr="003E6813">
        <w:rPr>
          <w:rFonts w:ascii="Arial" w:eastAsia="Calibri" w:hAnsi="Arial" w:cs="Arial"/>
          <w:sz w:val="18"/>
          <w:szCs w:val="18"/>
          <w:lang w:val="en-US" w:eastAsia="en-ZA"/>
        </w:rPr>
        <w:t>536.</w:t>
      </w:r>
    </w:p>
    <w:p w14:paraId="0C25C96E" w14:textId="48ABAE9F" w:rsidR="000947CA" w:rsidRPr="003E6813" w:rsidRDefault="000947CA" w:rsidP="00512D3A">
      <w:pPr>
        <w:spacing w:after="0" w:line="240" w:lineRule="auto"/>
        <w:ind w:left="720" w:hanging="720"/>
        <w:contextualSpacing/>
        <w:jc w:val="both"/>
        <w:rPr>
          <w:rFonts w:ascii="Arial" w:eastAsia="Calibri" w:hAnsi="Arial" w:cs="Arial"/>
          <w:bCs/>
          <w:sz w:val="18"/>
          <w:szCs w:val="18"/>
          <w:lang w:val="en-US" w:eastAsia="en-ZA"/>
        </w:rPr>
      </w:pPr>
      <w:r w:rsidRPr="003E6813">
        <w:rPr>
          <w:rFonts w:ascii="Arial" w:eastAsia="Calibri" w:hAnsi="Arial" w:cs="Arial"/>
          <w:bCs/>
          <w:sz w:val="18"/>
          <w:szCs w:val="18"/>
          <w:lang w:val="en-US" w:eastAsia="en-ZA"/>
        </w:rPr>
        <w:t xml:space="preserve">Engelbrecht, A., </w:t>
      </w:r>
      <w:r w:rsidR="00B91B67" w:rsidRPr="003E6813">
        <w:rPr>
          <w:rFonts w:ascii="Arial" w:eastAsia="Calibri" w:hAnsi="Arial" w:cs="Arial"/>
          <w:bCs/>
          <w:sz w:val="18"/>
          <w:szCs w:val="18"/>
          <w:lang w:val="en-US" w:eastAsia="en-ZA"/>
        </w:rPr>
        <w:t>Cloete, S.W.P., Bunter, K.L. &amp; V</w:t>
      </w:r>
      <w:r w:rsidRPr="003E6813">
        <w:rPr>
          <w:rFonts w:ascii="Arial" w:eastAsia="Calibri" w:hAnsi="Arial" w:cs="Arial"/>
          <w:bCs/>
          <w:sz w:val="18"/>
          <w:szCs w:val="18"/>
          <w:lang w:val="en-US" w:eastAsia="en-ZA"/>
        </w:rPr>
        <w:t>an Wyk, J.B., 2009a. Estimating heritability of subjectively assessed ostrich leather quality traits using threshold models. Proc. Ass. Adv. Anim. Br. Gen. 18, 548</w:t>
      </w:r>
      <w:r w:rsidR="00376C15">
        <w:rPr>
          <w:rFonts w:ascii="Arial" w:eastAsia="Calibri" w:hAnsi="Arial" w:cs="Arial"/>
          <w:bCs/>
          <w:sz w:val="18"/>
          <w:szCs w:val="18"/>
          <w:lang w:val="en-US" w:eastAsia="en-ZA"/>
        </w:rPr>
        <w:t>–</w:t>
      </w:r>
      <w:r w:rsidRPr="003E6813">
        <w:rPr>
          <w:rFonts w:ascii="Arial" w:eastAsia="Calibri" w:hAnsi="Arial" w:cs="Arial"/>
          <w:bCs/>
          <w:sz w:val="18"/>
          <w:szCs w:val="18"/>
          <w:lang w:val="en-US" w:eastAsia="en-ZA"/>
        </w:rPr>
        <w:t>551.</w:t>
      </w:r>
    </w:p>
    <w:p w14:paraId="20AD4539" w14:textId="63D8E029" w:rsidR="000947CA" w:rsidRPr="00B07968" w:rsidRDefault="000947CA" w:rsidP="00102D02">
      <w:pPr>
        <w:spacing w:after="0" w:line="240" w:lineRule="auto"/>
        <w:ind w:left="720" w:hanging="720"/>
        <w:contextualSpacing/>
        <w:jc w:val="both"/>
        <w:rPr>
          <w:rFonts w:ascii="Arial" w:eastAsia="Calibri" w:hAnsi="Arial" w:cs="Arial"/>
          <w:sz w:val="18"/>
          <w:szCs w:val="18"/>
          <w:lang w:eastAsia="en-ZA"/>
        </w:rPr>
      </w:pPr>
      <w:r w:rsidRPr="00B07968">
        <w:rPr>
          <w:rFonts w:ascii="Arial" w:eastAsia="Calibri" w:hAnsi="Arial" w:cs="Arial"/>
          <w:sz w:val="18"/>
          <w:szCs w:val="18"/>
          <w:lang w:eastAsia="en-ZA"/>
        </w:rPr>
        <w:t>Engelbrecht, A., Hoffman, L.C., Cloete, S.W.P. &amp; Van Schalkwyk, S.J., 2009</w:t>
      </w:r>
      <w:r w:rsidRPr="003E6813">
        <w:rPr>
          <w:rFonts w:ascii="Arial" w:eastAsia="Calibri" w:hAnsi="Arial" w:cs="Arial"/>
          <w:sz w:val="18"/>
          <w:szCs w:val="18"/>
          <w:lang w:eastAsia="en-ZA"/>
        </w:rPr>
        <w:t>b</w:t>
      </w:r>
      <w:r w:rsidRPr="00B07968">
        <w:rPr>
          <w:rFonts w:ascii="Arial" w:eastAsia="Calibri" w:hAnsi="Arial" w:cs="Arial"/>
          <w:sz w:val="18"/>
          <w:szCs w:val="18"/>
          <w:lang w:eastAsia="en-ZA"/>
        </w:rPr>
        <w:t xml:space="preserve">. Ostrich leather quality: </w:t>
      </w:r>
      <w:r w:rsidR="00376C15">
        <w:rPr>
          <w:rFonts w:ascii="Arial" w:eastAsia="Calibri" w:hAnsi="Arial" w:cs="Arial"/>
          <w:sz w:val="18"/>
          <w:szCs w:val="18"/>
          <w:lang w:eastAsia="en-ZA"/>
        </w:rPr>
        <w:t>A</w:t>
      </w:r>
      <w:r w:rsidR="00376C15" w:rsidRPr="00B07968">
        <w:rPr>
          <w:rFonts w:ascii="Arial" w:eastAsia="Calibri" w:hAnsi="Arial" w:cs="Arial"/>
          <w:sz w:val="18"/>
          <w:szCs w:val="18"/>
          <w:lang w:eastAsia="en-ZA"/>
        </w:rPr>
        <w:t xml:space="preserve"> </w:t>
      </w:r>
      <w:r w:rsidRPr="00B07968">
        <w:rPr>
          <w:rFonts w:ascii="Arial" w:eastAsia="Calibri" w:hAnsi="Arial" w:cs="Arial"/>
          <w:sz w:val="18"/>
          <w:szCs w:val="18"/>
          <w:lang w:eastAsia="en-ZA"/>
        </w:rPr>
        <w:t xml:space="preserve">review. </w:t>
      </w:r>
      <w:r w:rsidRPr="003E6813">
        <w:rPr>
          <w:rFonts w:ascii="Arial" w:hAnsi="Arial" w:cs="Arial"/>
          <w:sz w:val="18"/>
          <w:szCs w:val="18"/>
          <w:shd w:val="clear" w:color="auto" w:fill="FFFFFF"/>
        </w:rPr>
        <w:t>Anim. Prod. Sci.</w:t>
      </w:r>
      <w:r w:rsidRPr="00B07968">
        <w:rPr>
          <w:rFonts w:ascii="Arial" w:eastAsia="Calibri" w:hAnsi="Arial" w:cs="Arial"/>
          <w:sz w:val="18"/>
          <w:szCs w:val="18"/>
          <w:lang w:eastAsia="en-ZA"/>
        </w:rPr>
        <w:t xml:space="preserve"> 49, 549-557. doi.org/10.1071/EA08255</w:t>
      </w:r>
    </w:p>
    <w:p w14:paraId="32456164" w14:textId="4762CA9F" w:rsidR="000947CA" w:rsidRPr="00B07968" w:rsidRDefault="000947CA" w:rsidP="00672AB3">
      <w:pPr>
        <w:spacing w:after="0" w:line="240" w:lineRule="auto"/>
        <w:ind w:left="720" w:hanging="720"/>
        <w:contextualSpacing/>
        <w:jc w:val="both"/>
        <w:rPr>
          <w:rFonts w:ascii="Arial" w:eastAsia="Calibri" w:hAnsi="Arial" w:cs="Arial"/>
          <w:sz w:val="18"/>
          <w:szCs w:val="18"/>
          <w:lang w:eastAsia="en-ZA"/>
        </w:rPr>
      </w:pPr>
      <w:r w:rsidRPr="00B07968">
        <w:rPr>
          <w:rFonts w:ascii="Arial" w:eastAsia="Calibri" w:hAnsi="Arial" w:cs="Arial"/>
          <w:sz w:val="18"/>
          <w:szCs w:val="18"/>
          <w:lang w:eastAsia="en-ZA"/>
        </w:rPr>
        <w:t>Mellett, F.D., Fisher, P. &amp; Böhme, H.M., 1996. Grading of ostrich skins. In Proceedings of the European Ostrich Conference. European Ostrich Association: Banbury</w:t>
      </w:r>
      <w:r w:rsidR="007466E6">
        <w:rPr>
          <w:rFonts w:ascii="Arial" w:eastAsia="Calibri" w:hAnsi="Arial" w:cs="Arial"/>
          <w:sz w:val="18"/>
          <w:szCs w:val="18"/>
          <w:lang w:eastAsia="en-ZA"/>
        </w:rPr>
        <w:t>, UK</w:t>
      </w:r>
      <w:r w:rsidRPr="00B07968">
        <w:rPr>
          <w:rFonts w:ascii="Arial" w:eastAsia="Calibri" w:hAnsi="Arial" w:cs="Arial"/>
          <w:sz w:val="18"/>
          <w:szCs w:val="18"/>
          <w:lang w:eastAsia="en-ZA"/>
        </w:rPr>
        <w:t>.</w:t>
      </w:r>
    </w:p>
    <w:p w14:paraId="2AB61052" w14:textId="34042182" w:rsidR="000947CA" w:rsidRPr="003E6813" w:rsidRDefault="000947CA" w:rsidP="00E832E2">
      <w:pPr>
        <w:spacing w:after="0" w:line="240" w:lineRule="auto"/>
        <w:ind w:left="720" w:hanging="720"/>
        <w:contextualSpacing/>
        <w:jc w:val="both"/>
        <w:rPr>
          <w:rFonts w:ascii="Arial" w:eastAsia="Calibri" w:hAnsi="Arial" w:cs="Arial"/>
          <w:sz w:val="18"/>
          <w:szCs w:val="18"/>
          <w:lang w:val="en-US" w:eastAsia="en-ZA"/>
        </w:rPr>
      </w:pPr>
      <w:r w:rsidRPr="003E6813">
        <w:rPr>
          <w:rFonts w:ascii="Arial" w:eastAsia="Calibri" w:hAnsi="Arial" w:cs="Arial"/>
          <w:sz w:val="18"/>
          <w:szCs w:val="18"/>
          <w:lang w:val="en-US" w:eastAsia="en-ZA"/>
        </w:rPr>
        <w:t>Meyer</w:t>
      </w:r>
      <w:r w:rsidR="00B91B67" w:rsidRPr="003E6813">
        <w:rPr>
          <w:rFonts w:ascii="Arial" w:eastAsia="Calibri" w:hAnsi="Arial" w:cs="Arial"/>
          <w:sz w:val="18"/>
          <w:szCs w:val="18"/>
          <w:lang w:val="en-US" w:eastAsia="en-ZA"/>
        </w:rPr>
        <w:t>,</w:t>
      </w:r>
      <w:r w:rsidRPr="003E6813">
        <w:rPr>
          <w:rFonts w:ascii="Arial" w:eastAsia="Calibri" w:hAnsi="Arial" w:cs="Arial"/>
          <w:sz w:val="18"/>
          <w:szCs w:val="18"/>
          <w:lang w:val="en-US" w:eastAsia="en-ZA"/>
        </w:rPr>
        <w:t xml:space="preserve"> A</w:t>
      </w:r>
      <w:r w:rsidR="00B91B67" w:rsidRPr="003E6813">
        <w:rPr>
          <w:rFonts w:ascii="Arial" w:eastAsia="Calibri" w:hAnsi="Arial" w:cs="Arial"/>
          <w:sz w:val="18"/>
          <w:szCs w:val="18"/>
          <w:lang w:val="en-US" w:eastAsia="en-ZA"/>
        </w:rPr>
        <w:t>.</w:t>
      </w:r>
      <w:r w:rsidRPr="003E6813">
        <w:rPr>
          <w:rFonts w:ascii="Arial" w:eastAsia="Calibri" w:hAnsi="Arial" w:cs="Arial"/>
          <w:sz w:val="18"/>
          <w:szCs w:val="18"/>
          <w:lang w:val="en-US" w:eastAsia="en-ZA"/>
        </w:rPr>
        <w:t>, Cloete, S.W.P</w:t>
      </w:r>
      <w:r w:rsidR="00B91B67" w:rsidRPr="003E6813">
        <w:rPr>
          <w:rFonts w:ascii="Arial" w:eastAsia="Calibri" w:hAnsi="Arial" w:cs="Arial"/>
          <w:sz w:val="18"/>
          <w:szCs w:val="18"/>
          <w:lang w:val="en-US" w:eastAsia="en-ZA"/>
        </w:rPr>
        <w:t>.</w:t>
      </w:r>
      <w:r w:rsidRPr="003E6813">
        <w:rPr>
          <w:rFonts w:ascii="Arial" w:eastAsia="Calibri" w:hAnsi="Arial" w:cs="Arial"/>
          <w:sz w:val="18"/>
          <w:szCs w:val="18"/>
          <w:lang w:val="en-US" w:eastAsia="en-ZA"/>
        </w:rPr>
        <w:t>, Brown, C.R. &amp; van Schalkwyk, S.J.</w:t>
      </w:r>
      <w:r w:rsidR="00B91B67" w:rsidRPr="003E6813">
        <w:rPr>
          <w:rFonts w:ascii="Arial" w:eastAsia="Calibri" w:hAnsi="Arial" w:cs="Arial"/>
          <w:sz w:val="18"/>
          <w:szCs w:val="18"/>
          <w:lang w:val="en-US" w:eastAsia="en-ZA"/>
        </w:rPr>
        <w:t xml:space="preserve">, </w:t>
      </w:r>
      <w:r w:rsidRPr="003E6813">
        <w:rPr>
          <w:rFonts w:ascii="Arial" w:eastAsia="Calibri" w:hAnsi="Arial" w:cs="Arial"/>
          <w:sz w:val="18"/>
          <w:szCs w:val="18"/>
          <w:lang w:val="en-US" w:eastAsia="en-ZA"/>
        </w:rPr>
        <w:t>2003. The persistence to slaughter age of scars resulting from damage inflicted to ostrich skins during the grow-out phase. S. Afr. J. Anim. Sci. 33, 32</w:t>
      </w:r>
      <w:r w:rsidR="007466E6">
        <w:rPr>
          <w:rFonts w:ascii="Arial" w:eastAsia="Calibri" w:hAnsi="Arial" w:cs="Arial"/>
          <w:sz w:val="18"/>
          <w:szCs w:val="18"/>
          <w:lang w:val="en-US" w:eastAsia="en-ZA"/>
        </w:rPr>
        <w:t>–</w:t>
      </w:r>
      <w:r w:rsidRPr="003E6813">
        <w:rPr>
          <w:rFonts w:ascii="Arial" w:eastAsia="Calibri" w:hAnsi="Arial" w:cs="Arial"/>
          <w:sz w:val="18"/>
          <w:szCs w:val="18"/>
          <w:lang w:val="en-US" w:eastAsia="en-ZA"/>
        </w:rPr>
        <w:t>37. doi.org/10.4314/sajas.v33i1.3735.</w:t>
      </w:r>
    </w:p>
    <w:p w14:paraId="1091A0CB" w14:textId="77777777" w:rsidR="000947CA" w:rsidRPr="003E6813" w:rsidRDefault="000947CA" w:rsidP="00DA2B2E">
      <w:pPr>
        <w:spacing w:after="0" w:line="240" w:lineRule="auto"/>
        <w:ind w:left="720" w:hanging="720"/>
        <w:contextualSpacing/>
        <w:jc w:val="both"/>
        <w:rPr>
          <w:rFonts w:ascii="Arial" w:eastAsia="Calibri" w:hAnsi="Arial" w:cs="Arial"/>
          <w:sz w:val="18"/>
          <w:szCs w:val="18"/>
          <w:lang w:eastAsia="en-ZA"/>
        </w:rPr>
      </w:pPr>
      <w:r w:rsidRPr="003E6813">
        <w:rPr>
          <w:rFonts w:ascii="Arial" w:eastAsia="Calibri" w:hAnsi="Arial" w:cs="Arial"/>
          <w:sz w:val="18"/>
          <w:szCs w:val="18"/>
          <w:lang w:eastAsia="en-ZA"/>
        </w:rPr>
        <w:t>Meyer, A., 2003. Behaviour and management of ostriches in relation to skin damage on commercial ostrich farms. MSc Thesis, University of the Witwatersrand, South Africa.</w:t>
      </w:r>
    </w:p>
    <w:p w14:paraId="3DD24BBC" w14:textId="7E904575" w:rsidR="000947CA" w:rsidRPr="003E6813" w:rsidRDefault="000947CA" w:rsidP="00B91B67">
      <w:pPr>
        <w:spacing w:after="0" w:line="240" w:lineRule="auto"/>
        <w:ind w:left="720" w:hanging="720"/>
        <w:contextualSpacing/>
        <w:jc w:val="both"/>
        <w:rPr>
          <w:rFonts w:ascii="Arial" w:eastAsia="Calibri" w:hAnsi="Arial" w:cs="Arial"/>
          <w:sz w:val="18"/>
          <w:szCs w:val="18"/>
          <w:lang w:val="en-US" w:eastAsia="en-ZA"/>
        </w:rPr>
      </w:pPr>
      <w:r w:rsidRPr="003E6813">
        <w:rPr>
          <w:rFonts w:ascii="Arial" w:eastAsia="Calibri" w:hAnsi="Arial" w:cs="Arial"/>
          <w:sz w:val="18"/>
          <w:szCs w:val="18"/>
          <w:lang w:val="en-GB" w:eastAsia="en-ZA"/>
        </w:rPr>
        <w:t xml:space="preserve">Meyer, A., Cloete, S.W.P., Van Schalkwyk, S.J. &amp; Bunter, </w:t>
      </w:r>
      <w:r w:rsidR="00B91B67" w:rsidRPr="003E6813">
        <w:rPr>
          <w:rFonts w:ascii="Arial" w:eastAsia="Calibri" w:hAnsi="Arial" w:cs="Arial"/>
          <w:sz w:val="18"/>
          <w:szCs w:val="18"/>
          <w:lang w:val="en-GB" w:eastAsia="en-ZA"/>
        </w:rPr>
        <w:t xml:space="preserve">K.L., </w:t>
      </w:r>
      <w:r w:rsidRPr="003E6813">
        <w:rPr>
          <w:rFonts w:ascii="Arial" w:eastAsia="Calibri" w:hAnsi="Arial" w:cs="Arial"/>
          <w:sz w:val="18"/>
          <w:szCs w:val="18"/>
          <w:lang w:val="en-GB" w:eastAsia="en-ZA"/>
        </w:rPr>
        <w:t>2002. Genetic parameters for live weight and skin traits in ostriches.</w:t>
      </w:r>
      <w:r w:rsidR="00A814FF">
        <w:rPr>
          <w:rFonts w:ascii="Arial" w:eastAsia="Calibri" w:hAnsi="Arial" w:cs="Arial"/>
          <w:sz w:val="18"/>
          <w:szCs w:val="18"/>
          <w:lang w:val="en-GB" w:eastAsia="en-ZA"/>
        </w:rPr>
        <w:t xml:space="preserve"> </w:t>
      </w:r>
      <w:r w:rsidRPr="003E6813">
        <w:rPr>
          <w:rFonts w:ascii="Arial" w:eastAsia="Calibri" w:hAnsi="Arial" w:cs="Arial"/>
          <w:iCs/>
          <w:sz w:val="18"/>
          <w:szCs w:val="18"/>
          <w:lang w:val="en-GB" w:eastAsia="en-ZA"/>
        </w:rPr>
        <w:t>Proc. 2</w:t>
      </w:r>
      <w:r w:rsidRPr="003E6813">
        <w:rPr>
          <w:rFonts w:ascii="Arial" w:eastAsia="Calibri" w:hAnsi="Arial" w:cs="Arial"/>
          <w:iCs/>
          <w:sz w:val="18"/>
          <w:szCs w:val="18"/>
          <w:vertAlign w:val="superscript"/>
          <w:lang w:val="en-GB" w:eastAsia="en-ZA"/>
        </w:rPr>
        <w:t>nd</w:t>
      </w:r>
      <w:r w:rsidRPr="003E6813">
        <w:rPr>
          <w:rFonts w:ascii="Arial" w:eastAsia="Calibri" w:hAnsi="Arial" w:cs="Arial"/>
          <w:iCs/>
          <w:sz w:val="18"/>
          <w:szCs w:val="18"/>
          <w:lang w:val="en-GB" w:eastAsia="en-ZA"/>
        </w:rPr>
        <w:t xml:space="preserve"> World Ostrich Congr.</w:t>
      </w:r>
      <w:r w:rsidRPr="003E6813">
        <w:rPr>
          <w:rFonts w:ascii="Arial" w:eastAsia="Calibri" w:hAnsi="Arial" w:cs="Arial"/>
          <w:sz w:val="18"/>
          <w:szCs w:val="18"/>
          <w:lang w:val="en-GB" w:eastAsia="en-ZA"/>
        </w:rPr>
        <w:t xml:space="preserve">, </w:t>
      </w:r>
      <w:r w:rsidRPr="003E6813">
        <w:rPr>
          <w:rFonts w:ascii="Arial" w:eastAsia="Calibri" w:hAnsi="Arial" w:cs="Arial"/>
          <w:sz w:val="18"/>
          <w:szCs w:val="18"/>
          <w:lang w:val="en-US" w:eastAsia="en-ZA"/>
        </w:rPr>
        <w:t>Ed. J.O. Horbañczuk,</w:t>
      </w:r>
      <w:r w:rsidRPr="003E6813">
        <w:rPr>
          <w:rFonts w:ascii="Arial" w:eastAsia="Calibri" w:hAnsi="Arial" w:cs="Arial"/>
          <w:sz w:val="18"/>
          <w:szCs w:val="18"/>
          <w:lang w:val="en-GB" w:eastAsia="en-ZA"/>
        </w:rPr>
        <w:t xml:space="preserve"> Warsaw, Poland, 26</w:t>
      </w:r>
      <w:r w:rsidR="007466E6">
        <w:rPr>
          <w:rFonts w:ascii="Arial" w:eastAsia="Calibri" w:hAnsi="Arial" w:cs="Arial"/>
          <w:sz w:val="18"/>
          <w:szCs w:val="18"/>
          <w:lang w:val="en-GB" w:eastAsia="en-ZA"/>
        </w:rPr>
        <w:t>–</w:t>
      </w:r>
      <w:r w:rsidRPr="003E6813">
        <w:rPr>
          <w:rFonts w:ascii="Arial" w:eastAsia="Calibri" w:hAnsi="Arial" w:cs="Arial"/>
          <w:sz w:val="18"/>
          <w:szCs w:val="18"/>
          <w:lang w:val="en-GB" w:eastAsia="en-ZA"/>
        </w:rPr>
        <w:t xml:space="preserve">29 September, pp. </w:t>
      </w:r>
      <w:r w:rsidRPr="003E6813">
        <w:rPr>
          <w:rFonts w:ascii="Arial" w:eastAsia="Calibri" w:hAnsi="Arial" w:cs="Arial"/>
          <w:sz w:val="18"/>
          <w:szCs w:val="18"/>
          <w:lang w:val="en-US" w:eastAsia="en-ZA"/>
        </w:rPr>
        <w:t>236-237.</w:t>
      </w:r>
    </w:p>
    <w:p w14:paraId="47B049C8" w14:textId="77777777" w:rsidR="000947CA" w:rsidRPr="00B07968" w:rsidRDefault="000947CA" w:rsidP="00672AB3">
      <w:pPr>
        <w:spacing w:after="0" w:line="240" w:lineRule="auto"/>
        <w:ind w:left="720" w:hanging="720"/>
        <w:contextualSpacing/>
        <w:jc w:val="both"/>
        <w:rPr>
          <w:rFonts w:ascii="Arial" w:eastAsia="Calibri" w:hAnsi="Arial" w:cs="Arial"/>
          <w:sz w:val="18"/>
          <w:szCs w:val="18"/>
          <w:lang w:eastAsia="en-ZA"/>
        </w:rPr>
      </w:pPr>
      <w:r w:rsidRPr="00B07968">
        <w:rPr>
          <w:rFonts w:ascii="Arial" w:eastAsia="Calibri" w:hAnsi="Arial" w:cs="Arial"/>
          <w:sz w:val="18"/>
          <w:szCs w:val="18"/>
          <w:lang w:eastAsia="en-ZA"/>
        </w:rPr>
        <w:t xml:space="preserve">Meyer, A., Cloete, S.W.P., Van Wyk, J.B. &amp; Van Schalkwyk, S.J., 2004. Is genetic selection for skin nodule traits of ostriches feasible? </w:t>
      </w:r>
      <w:r w:rsidRPr="00B07968">
        <w:rPr>
          <w:rFonts w:ascii="Arial" w:eastAsia="Calibri" w:hAnsi="Arial" w:cs="Arial"/>
          <w:bCs/>
          <w:sz w:val="18"/>
          <w:szCs w:val="18"/>
          <w:lang w:eastAsia="en-ZA"/>
        </w:rPr>
        <w:t>S.</w:t>
      </w:r>
      <w:r w:rsidRPr="00B07968">
        <w:rPr>
          <w:rFonts w:ascii="Arial" w:eastAsia="Calibri" w:hAnsi="Arial" w:cs="Arial"/>
          <w:sz w:val="18"/>
          <w:szCs w:val="18"/>
          <w:lang w:eastAsia="en-ZA"/>
        </w:rPr>
        <w:t> </w:t>
      </w:r>
      <w:r w:rsidRPr="00B07968">
        <w:rPr>
          <w:rFonts w:ascii="Arial" w:eastAsia="Calibri" w:hAnsi="Arial" w:cs="Arial"/>
          <w:bCs/>
          <w:sz w:val="18"/>
          <w:szCs w:val="18"/>
          <w:lang w:eastAsia="en-ZA"/>
        </w:rPr>
        <w:t>Afr.</w:t>
      </w:r>
      <w:r w:rsidRPr="00B07968">
        <w:rPr>
          <w:rFonts w:ascii="Arial" w:eastAsia="Calibri" w:hAnsi="Arial" w:cs="Arial"/>
          <w:sz w:val="18"/>
          <w:szCs w:val="18"/>
          <w:lang w:eastAsia="en-ZA"/>
        </w:rPr>
        <w:t> </w:t>
      </w:r>
      <w:r w:rsidRPr="00B07968">
        <w:rPr>
          <w:rFonts w:ascii="Arial" w:eastAsia="Calibri" w:hAnsi="Arial" w:cs="Arial"/>
          <w:bCs/>
          <w:sz w:val="18"/>
          <w:szCs w:val="18"/>
          <w:lang w:eastAsia="en-ZA"/>
        </w:rPr>
        <w:t>J.</w:t>
      </w:r>
      <w:r w:rsidRPr="00B07968">
        <w:rPr>
          <w:rFonts w:ascii="Arial" w:eastAsia="Calibri" w:hAnsi="Arial" w:cs="Arial"/>
          <w:sz w:val="18"/>
          <w:szCs w:val="18"/>
          <w:lang w:eastAsia="en-ZA"/>
        </w:rPr>
        <w:t> </w:t>
      </w:r>
      <w:r w:rsidRPr="00B07968">
        <w:rPr>
          <w:rFonts w:ascii="Arial" w:eastAsia="Calibri" w:hAnsi="Arial" w:cs="Arial"/>
          <w:bCs/>
          <w:sz w:val="18"/>
          <w:szCs w:val="18"/>
          <w:lang w:eastAsia="en-ZA"/>
        </w:rPr>
        <w:t>Anim.</w:t>
      </w:r>
      <w:r w:rsidRPr="00B07968">
        <w:rPr>
          <w:rFonts w:ascii="Arial" w:eastAsia="Calibri" w:hAnsi="Arial" w:cs="Arial"/>
          <w:sz w:val="18"/>
          <w:szCs w:val="18"/>
          <w:lang w:eastAsia="en-ZA"/>
        </w:rPr>
        <w:t> </w:t>
      </w:r>
      <w:r w:rsidRPr="00B07968">
        <w:rPr>
          <w:rFonts w:ascii="Arial" w:eastAsia="Calibri" w:hAnsi="Arial" w:cs="Arial"/>
          <w:bCs/>
          <w:sz w:val="18"/>
          <w:szCs w:val="18"/>
          <w:lang w:eastAsia="en-ZA"/>
        </w:rPr>
        <w:t>Sci</w:t>
      </w:r>
      <w:r w:rsidRPr="00B07968">
        <w:rPr>
          <w:rFonts w:ascii="Arial" w:eastAsia="Calibri" w:hAnsi="Arial" w:cs="Arial"/>
          <w:sz w:val="18"/>
          <w:szCs w:val="18"/>
          <w:lang w:eastAsia="en-ZA"/>
        </w:rPr>
        <w:t>. 34, 29-31.</w:t>
      </w:r>
      <w:r w:rsidRPr="00B07968">
        <w:t xml:space="preserve"> </w:t>
      </w:r>
      <w:r w:rsidRPr="00B07968">
        <w:rPr>
          <w:rFonts w:ascii="Arial" w:eastAsia="Calibri" w:hAnsi="Arial" w:cs="Arial"/>
          <w:sz w:val="18"/>
          <w:szCs w:val="18"/>
          <w:lang w:eastAsia="en-ZA"/>
        </w:rPr>
        <w:t>hdl.handle.net/10520/EJC94423</w:t>
      </w:r>
    </w:p>
    <w:p w14:paraId="510B595E" w14:textId="77777777" w:rsidR="000947CA" w:rsidRPr="003E6813" w:rsidRDefault="000947CA" w:rsidP="00672AB3">
      <w:pPr>
        <w:spacing w:after="0" w:line="240" w:lineRule="auto"/>
        <w:ind w:left="720" w:hanging="720"/>
        <w:contextualSpacing/>
        <w:jc w:val="both"/>
        <w:rPr>
          <w:rFonts w:ascii="Arial" w:hAnsi="Arial" w:cs="Arial"/>
          <w:sz w:val="18"/>
          <w:szCs w:val="18"/>
          <w:shd w:val="clear" w:color="auto" w:fill="FFFFFF"/>
        </w:rPr>
      </w:pPr>
      <w:r w:rsidRPr="003E6813">
        <w:rPr>
          <w:rFonts w:ascii="Arial" w:hAnsi="Arial" w:cs="Arial"/>
          <w:sz w:val="18"/>
          <w:szCs w:val="18"/>
          <w:shd w:val="clear" w:color="auto" w:fill="FFFFFF"/>
        </w:rPr>
        <w:t>Minitab 18 Statistical Software, 2017. [Computer software]. State College, PA: Minitab, Inc. (</w:t>
      </w:r>
      <w:hyperlink r:id="rId10" w:history="1">
        <w:r w:rsidRPr="003E6813">
          <w:rPr>
            <w:rStyle w:val="Hyperlink"/>
            <w:rFonts w:ascii="Arial" w:hAnsi="Arial" w:cs="Arial"/>
            <w:color w:val="auto"/>
            <w:sz w:val="18"/>
            <w:szCs w:val="18"/>
            <w:shd w:val="clear" w:color="auto" w:fill="FFFFFF"/>
          </w:rPr>
          <w:t>www.minitab.com</w:t>
        </w:r>
      </w:hyperlink>
      <w:r w:rsidRPr="003E6813">
        <w:rPr>
          <w:rFonts w:ascii="Arial" w:hAnsi="Arial" w:cs="Arial"/>
          <w:sz w:val="18"/>
          <w:szCs w:val="18"/>
          <w:shd w:val="clear" w:color="auto" w:fill="FFFFFF"/>
        </w:rPr>
        <w:t>).</w:t>
      </w:r>
    </w:p>
    <w:p w14:paraId="3B705193" w14:textId="693EFF91" w:rsidR="000947CA" w:rsidRPr="003E6813" w:rsidRDefault="000947CA" w:rsidP="00672AB3">
      <w:pPr>
        <w:spacing w:after="0" w:line="240" w:lineRule="auto"/>
        <w:ind w:left="720" w:hanging="720"/>
        <w:contextualSpacing/>
        <w:jc w:val="both"/>
        <w:rPr>
          <w:rFonts w:ascii="Arial" w:eastAsia="Calibri" w:hAnsi="Arial" w:cs="Arial"/>
          <w:bCs/>
          <w:sz w:val="18"/>
          <w:szCs w:val="18"/>
          <w:lang w:val="en-US" w:eastAsia="en-ZA"/>
        </w:rPr>
      </w:pPr>
      <w:r w:rsidRPr="003E6813">
        <w:rPr>
          <w:rFonts w:ascii="Arial" w:eastAsia="Calibri" w:hAnsi="Arial" w:cs="Arial"/>
          <w:bCs/>
          <w:sz w:val="18"/>
          <w:szCs w:val="18"/>
          <w:lang w:val="en-US" w:eastAsia="en-ZA"/>
        </w:rPr>
        <w:lastRenderedPageBreak/>
        <w:t>Nemutandani, K.R., Engelbrecht, A., Cloete, S.W.P., Dzama, K. &amp; Tada, O., 2019.</w:t>
      </w:r>
      <w:r w:rsidR="00BA46C8">
        <w:rPr>
          <w:rFonts w:ascii="Arial" w:eastAsia="Calibri" w:hAnsi="Arial" w:cs="Arial"/>
          <w:bCs/>
          <w:sz w:val="18"/>
          <w:szCs w:val="18"/>
          <w:lang w:val="en-US" w:eastAsia="en-ZA"/>
        </w:rPr>
        <w:t xml:space="preserve"> </w:t>
      </w:r>
      <w:r w:rsidRPr="003E6813">
        <w:rPr>
          <w:rFonts w:ascii="Arial" w:eastAsia="Calibri" w:hAnsi="Arial" w:cs="Arial"/>
          <w:bCs/>
          <w:sz w:val="18"/>
          <w:szCs w:val="18"/>
          <w:lang w:val="en-US" w:eastAsia="en-ZA"/>
        </w:rPr>
        <w:t>Determination of variance components for ostrich skin traits. 51</w:t>
      </w:r>
      <w:r w:rsidRPr="003E6813">
        <w:rPr>
          <w:rFonts w:ascii="Arial" w:eastAsia="Calibri" w:hAnsi="Arial" w:cs="Arial"/>
          <w:bCs/>
          <w:sz w:val="18"/>
          <w:szCs w:val="18"/>
          <w:vertAlign w:val="superscript"/>
          <w:lang w:val="en-US" w:eastAsia="en-ZA"/>
        </w:rPr>
        <w:t>st</w:t>
      </w:r>
      <w:r w:rsidRPr="003E6813">
        <w:rPr>
          <w:rFonts w:ascii="Arial" w:eastAsia="Calibri" w:hAnsi="Arial" w:cs="Arial"/>
          <w:bCs/>
          <w:sz w:val="18"/>
          <w:szCs w:val="18"/>
          <w:lang w:val="en-US" w:eastAsia="en-ZA"/>
        </w:rPr>
        <w:t xml:space="preserve"> Congr. S. Afr. Soc. Anim. Sci., Bloemfontein, 10</w:t>
      </w:r>
      <w:r w:rsidR="007466E6">
        <w:rPr>
          <w:rFonts w:ascii="Arial" w:eastAsia="Calibri" w:hAnsi="Arial" w:cs="Arial"/>
          <w:bCs/>
          <w:sz w:val="18"/>
          <w:szCs w:val="18"/>
          <w:lang w:val="en-US" w:eastAsia="en-ZA"/>
        </w:rPr>
        <w:t>–</w:t>
      </w:r>
      <w:r w:rsidRPr="003E6813">
        <w:rPr>
          <w:rFonts w:ascii="Arial" w:eastAsia="Calibri" w:hAnsi="Arial" w:cs="Arial"/>
          <w:bCs/>
          <w:sz w:val="18"/>
          <w:szCs w:val="18"/>
          <w:lang w:val="en-US" w:eastAsia="en-ZA"/>
        </w:rPr>
        <w:t>12 June 2019, 136.</w:t>
      </w:r>
    </w:p>
    <w:p w14:paraId="5EF659DB" w14:textId="2E9EBA12" w:rsidR="000947CA" w:rsidRPr="003E6813" w:rsidRDefault="000947CA" w:rsidP="008552EA">
      <w:pPr>
        <w:spacing w:after="0" w:line="240" w:lineRule="auto"/>
        <w:ind w:left="720" w:hanging="720"/>
        <w:contextualSpacing/>
        <w:jc w:val="both"/>
        <w:rPr>
          <w:rFonts w:ascii="Arial" w:eastAsia="Calibri" w:hAnsi="Arial" w:cs="Arial"/>
          <w:bCs/>
          <w:sz w:val="18"/>
          <w:szCs w:val="18"/>
          <w:lang w:val="en-US" w:eastAsia="en-ZA"/>
        </w:rPr>
      </w:pPr>
      <w:r w:rsidRPr="003E6813">
        <w:rPr>
          <w:rFonts w:ascii="Arial" w:eastAsia="Calibri" w:hAnsi="Arial" w:cs="Arial"/>
          <w:bCs/>
          <w:sz w:val="18"/>
          <w:szCs w:val="18"/>
          <w:lang w:val="en-US" w:eastAsia="en-ZA"/>
        </w:rPr>
        <w:t>Nemutandani, K.R., Engelbrecht, A., Cloete, S.W.P., Dzama, K. &amp; Tada, O., 2023. Genetic parameters for subjective and binomial skin traits in South African Black ostriches, using linear-threshold models. 8</w:t>
      </w:r>
      <w:r w:rsidRPr="003E6813">
        <w:rPr>
          <w:rFonts w:ascii="Arial" w:eastAsia="Calibri" w:hAnsi="Arial" w:cs="Arial"/>
          <w:bCs/>
          <w:sz w:val="18"/>
          <w:szCs w:val="18"/>
          <w:vertAlign w:val="superscript"/>
          <w:lang w:val="en-US" w:eastAsia="en-ZA"/>
        </w:rPr>
        <w:t>th</w:t>
      </w:r>
      <w:r w:rsidRPr="003E6813">
        <w:rPr>
          <w:rFonts w:ascii="Arial" w:eastAsia="Calibri" w:hAnsi="Arial" w:cs="Arial"/>
          <w:bCs/>
          <w:sz w:val="18"/>
          <w:szCs w:val="18"/>
          <w:lang w:val="en-US" w:eastAsia="en-ZA"/>
        </w:rPr>
        <w:t xml:space="preserve"> All Africa Conf. on Anim. Agric., 26</w:t>
      </w:r>
      <w:r w:rsidR="00280646">
        <w:rPr>
          <w:rFonts w:ascii="Arial" w:eastAsia="Calibri" w:hAnsi="Arial" w:cs="Arial"/>
          <w:bCs/>
          <w:sz w:val="18"/>
          <w:szCs w:val="18"/>
          <w:lang w:val="en-US" w:eastAsia="en-ZA"/>
        </w:rPr>
        <w:t>–</w:t>
      </w:r>
      <w:r w:rsidRPr="003E6813">
        <w:rPr>
          <w:rFonts w:ascii="Arial" w:eastAsia="Calibri" w:hAnsi="Arial" w:cs="Arial"/>
          <w:bCs/>
          <w:sz w:val="18"/>
          <w:szCs w:val="18"/>
          <w:lang w:val="en-US" w:eastAsia="en-ZA"/>
        </w:rPr>
        <w:t>29 September 2023, Gabarone, Botswana, p.115.</w:t>
      </w:r>
    </w:p>
    <w:p w14:paraId="2BE1FE27" w14:textId="77777777" w:rsidR="000947CA" w:rsidRPr="00B07968" w:rsidRDefault="000947CA" w:rsidP="00672AB3">
      <w:pPr>
        <w:spacing w:after="0" w:line="240" w:lineRule="auto"/>
        <w:ind w:left="720" w:hanging="720"/>
        <w:contextualSpacing/>
        <w:jc w:val="both"/>
        <w:rPr>
          <w:rFonts w:ascii="Arial" w:eastAsia="Calibri" w:hAnsi="Arial" w:cs="Arial"/>
          <w:bCs/>
          <w:sz w:val="18"/>
          <w:szCs w:val="18"/>
          <w:lang w:val="en-US" w:eastAsia="en-ZA"/>
        </w:rPr>
      </w:pPr>
      <w:r w:rsidRPr="00B07968">
        <w:rPr>
          <w:rFonts w:ascii="Arial" w:eastAsia="Calibri" w:hAnsi="Arial" w:cs="Arial"/>
          <w:bCs/>
          <w:sz w:val="18"/>
          <w:szCs w:val="18"/>
          <w:lang w:val="en-US" w:eastAsia="en-ZA"/>
        </w:rPr>
        <w:t>SAS Institute Inc., 2009. SAS Online Doc</w:t>
      </w:r>
      <w:r w:rsidRPr="00B07968">
        <w:rPr>
          <w:rFonts w:ascii="Arial" w:eastAsia="Calibri" w:hAnsi="Arial" w:cs="Arial"/>
          <w:bCs/>
          <w:sz w:val="18"/>
          <w:szCs w:val="18"/>
          <w:vertAlign w:val="superscript"/>
          <w:lang w:val="en-US" w:eastAsia="en-ZA"/>
        </w:rPr>
        <w:t>®</w:t>
      </w:r>
      <w:r w:rsidRPr="00B07968">
        <w:rPr>
          <w:rFonts w:ascii="Arial" w:eastAsia="Calibri" w:hAnsi="Arial" w:cs="Arial"/>
          <w:bCs/>
          <w:sz w:val="18"/>
          <w:szCs w:val="18"/>
          <w:lang w:val="en-US" w:eastAsia="en-ZA"/>
        </w:rPr>
        <w:t xml:space="preserve"> 9.2. Cary, NC, SAS Institute Inc.</w:t>
      </w:r>
    </w:p>
    <w:p w14:paraId="17DFDE9C" w14:textId="30DF58DC" w:rsidR="000947CA" w:rsidRPr="00B07968" w:rsidRDefault="000947CA" w:rsidP="00674756">
      <w:pPr>
        <w:spacing w:after="0" w:line="240" w:lineRule="auto"/>
        <w:ind w:left="720" w:hanging="720"/>
        <w:contextualSpacing/>
        <w:jc w:val="both"/>
        <w:rPr>
          <w:rFonts w:ascii="Arial" w:eastAsia="Calibri" w:hAnsi="Arial" w:cs="Arial"/>
          <w:sz w:val="18"/>
          <w:szCs w:val="18"/>
          <w:lang w:eastAsia="en-ZA"/>
        </w:rPr>
      </w:pPr>
      <w:r w:rsidRPr="00B07968">
        <w:rPr>
          <w:rFonts w:ascii="Arial" w:eastAsia="Calibri" w:hAnsi="Arial" w:cs="Arial"/>
          <w:sz w:val="18"/>
          <w:szCs w:val="18"/>
          <w:lang w:eastAsia="en-ZA"/>
        </w:rPr>
        <w:t xml:space="preserve">Urge, B., Tadele, M., Seyoum, T., Kasa, T., Abera, B. &amp; Eshete, M., 2020. Evaluation of factors and defects causing hide and skin quality deterioration along its value chains in central highlands of Ethiopia. </w:t>
      </w:r>
      <w:r w:rsidRPr="00B07968">
        <w:rPr>
          <w:rFonts w:ascii="Arial" w:eastAsia="Calibri" w:hAnsi="Arial" w:cs="Arial"/>
          <w:iCs/>
          <w:sz w:val="18"/>
          <w:szCs w:val="18"/>
          <w:lang w:eastAsia="en-ZA"/>
        </w:rPr>
        <w:t>Arch. Vet. Anim. Sci.</w:t>
      </w:r>
      <w:r w:rsidRPr="00B07968">
        <w:rPr>
          <w:rFonts w:ascii="Arial" w:eastAsia="Calibri" w:hAnsi="Arial" w:cs="Arial"/>
          <w:i/>
          <w:sz w:val="18"/>
          <w:szCs w:val="18"/>
          <w:lang w:eastAsia="en-ZA"/>
        </w:rPr>
        <w:t xml:space="preserve"> </w:t>
      </w:r>
      <w:r w:rsidRPr="00B07968">
        <w:rPr>
          <w:rFonts w:ascii="Arial" w:eastAsia="Calibri" w:hAnsi="Arial" w:cs="Arial"/>
          <w:sz w:val="18"/>
          <w:szCs w:val="18"/>
          <w:lang w:eastAsia="en-ZA"/>
        </w:rPr>
        <w:t>2,</w:t>
      </w:r>
      <w:r w:rsidR="00280646">
        <w:rPr>
          <w:rFonts w:ascii="Arial" w:eastAsia="Calibri" w:hAnsi="Arial" w:cs="Arial"/>
          <w:sz w:val="18"/>
          <w:szCs w:val="18"/>
          <w:lang w:eastAsia="en-ZA"/>
        </w:rPr>
        <w:t xml:space="preserve"> </w:t>
      </w:r>
      <w:r w:rsidRPr="00B07968">
        <w:rPr>
          <w:rFonts w:ascii="Arial" w:eastAsia="Calibri" w:hAnsi="Arial" w:cs="Arial"/>
          <w:sz w:val="18"/>
          <w:szCs w:val="18"/>
          <w:lang w:eastAsia="en-ZA"/>
        </w:rPr>
        <w:t>1</w:t>
      </w:r>
      <w:r w:rsidR="00280646">
        <w:rPr>
          <w:rFonts w:ascii="Arial" w:eastAsia="Calibri" w:hAnsi="Arial" w:cs="Arial"/>
          <w:sz w:val="18"/>
          <w:szCs w:val="18"/>
          <w:lang w:eastAsia="en-ZA"/>
        </w:rPr>
        <w:t>–</w:t>
      </w:r>
      <w:r w:rsidRPr="00B07968">
        <w:rPr>
          <w:rFonts w:ascii="Arial" w:eastAsia="Calibri" w:hAnsi="Arial" w:cs="Arial"/>
          <w:sz w:val="18"/>
          <w:szCs w:val="18"/>
          <w:lang w:eastAsia="en-ZA"/>
        </w:rPr>
        <w:t>7. doi.org/10.5281/zenodo.3906130</w:t>
      </w:r>
    </w:p>
    <w:p w14:paraId="026BC23E" w14:textId="30F5A8DC" w:rsidR="000947CA" w:rsidRPr="00B07968" w:rsidRDefault="000947CA" w:rsidP="00672AB3">
      <w:pPr>
        <w:spacing w:after="0" w:line="240" w:lineRule="auto"/>
        <w:ind w:left="720" w:hanging="720"/>
        <w:contextualSpacing/>
        <w:jc w:val="both"/>
        <w:rPr>
          <w:rFonts w:ascii="Arial" w:eastAsia="Calibri" w:hAnsi="Arial" w:cs="Arial"/>
          <w:sz w:val="18"/>
          <w:szCs w:val="18"/>
          <w:lang w:eastAsia="en-ZA"/>
        </w:rPr>
      </w:pPr>
      <w:r w:rsidRPr="00B07968">
        <w:rPr>
          <w:rFonts w:ascii="Arial" w:eastAsia="Calibri" w:hAnsi="Arial" w:cs="Arial"/>
          <w:sz w:val="18"/>
          <w:szCs w:val="18"/>
          <w:lang w:eastAsia="en-ZA"/>
        </w:rPr>
        <w:t>Van Schalkwyk, S.J., 2008. Factors affecting ostrich leather traits. PhD dissertation, University of Stellenbosch, South Africa.</w:t>
      </w:r>
    </w:p>
    <w:p w14:paraId="7B078782" w14:textId="6779FFA0" w:rsidR="000947CA" w:rsidRPr="003E6813" w:rsidRDefault="000947CA" w:rsidP="00DA2B2E">
      <w:pPr>
        <w:spacing w:after="0" w:line="240" w:lineRule="auto"/>
        <w:ind w:left="720" w:hanging="720"/>
        <w:contextualSpacing/>
        <w:jc w:val="both"/>
        <w:rPr>
          <w:rFonts w:ascii="Arial" w:eastAsia="Calibri" w:hAnsi="Arial" w:cs="Arial"/>
          <w:sz w:val="18"/>
          <w:szCs w:val="18"/>
          <w:lang w:eastAsia="en-ZA"/>
        </w:rPr>
      </w:pPr>
      <w:r w:rsidRPr="003E6813">
        <w:rPr>
          <w:rFonts w:ascii="Arial" w:eastAsia="Calibri" w:hAnsi="Arial" w:cs="Arial"/>
          <w:sz w:val="18"/>
          <w:szCs w:val="18"/>
          <w:lang w:eastAsia="en-ZA"/>
        </w:rPr>
        <w:t xml:space="preserve">Van Schalkwyk, S.J., Cloete, S.W.P., Hoffman, L.C. &amp; Meyer, A., 2005. Evaluation of subjectively assessed nodule traits of ostrich skins as influenced by slaughter age. </w:t>
      </w:r>
      <w:r w:rsidRPr="003E6813">
        <w:rPr>
          <w:rFonts w:ascii="Arial" w:eastAsia="Calibri" w:hAnsi="Arial" w:cs="Arial"/>
          <w:iCs/>
          <w:sz w:val="18"/>
          <w:szCs w:val="18"/>
          <w:lang w:eastAsia="en-ZA"/>
        </w:rPr>
        <w:t>S. Afr. J. Anim. Sci.</w:t>
      </w:r>
      <w:r w:rsidRPr="003E6813">
        <w:rPr>
          <w:rFonts w:ascii="Arial" w:eastAsia="Calibri" w:hAnsi="Arial" w:cs="Arial"/>
          <w:i/>
          <w:iCs/>
          <w:sz w:val="18"/>
          <w:szCs w:val="18"/>
          <w:lang w:eastAsia="en-ZA"/>
        </w:rPr>
        <w:t xml:space="preserve"> </w:t>
      </w:r>
      <w:r w:rsidRPr="003E6813">
        <w:rPr>
          <w:rFonts w:ascii="Arial" w:eastAsia="Calibri" w:hAnsi="Arial" w:cs="Arial"/>
          <w:bCs/>
          <w:sz w:val="18"/>
          <w:szCs w:val="18"/>
          <w:lang w:eastAsia="en-ZA"/>
        </w:rPr>
        <w:t>35</w:t>
      </w:r>
      <w:r w:rsidRPr="003E6813">
        <w:rPr>
          <w:rFonts w:ascii="Arial" w:eastAsia="Calibri" w:hAnsi="Arial" w:cs="Arial"/>
          <w:sz w:val="18"/>
          <w:szCs w:val="18"/>
          <w:lang w:eastAsia="en-ZA"/>
        </w:rPr>
        <w:t>, 48–54.</w:t>
      </w:r>
      <w:r w:rsidR="00B91B67" w:rsidRPr="00B07968">
        <w:t xml:space="preserve"> </w:t>
      </w:r>
      <w:r w:rsidR="00B91B67" w:rsidRPr="003E6813">
        <w:rPr>
          <w:rFonts w:ascii="Arial" w:eastAsia="Calibri" w:hAnsi="Arial" w:cs="Arial"/>
          <w:sz w:val="18"/>
          <w:szCs w:val="18"/>
          <w:lang w:eastAsia="en-ZA"/>
        </w:rPr>
        <w:t>hdl.handle.net/10520/EJC94432</w:t>
      </w:r>
    </w:p>
    <w:p w14:paraId="6AE66EE7" w14:textId="77777777" w:rsidR="000947CA" w:rsidRPr="00B07968" w:rsidRDefault="000947CA" w:rsidP="00672AB3">
      <w:pPr>
        <w:spacing w:after="0" w:line="240" w:lineRule="auto"/>
        <w:ind w:left="720" w:hanging="720"/>
        <w:contextualSpacing/>
        <w:jc w:val="both"/>
        <w:rPr>
          <w:rFonts w:ascii="Arial" w:eastAsia="Calibri" w:hAnsi="Arial" w:cs="Arial"/>
          <w:sz w:val="18"/>
          <w:szCs w:val="18"/>
          <w:lang w:eastAsia="en-ZA"/>
        </w:rPr>
      </w:pPr>
      <w:r w:rsidRPr="00B07968">
        <w:rPr>
          <w:rFonts w:ascii="Arial" w:eastAsia="Calibri" w:hAnsi="Arial" w:cs="Arial"/>
          <w:sz w:val="18"/>
          <w:szCs w:val="18"/>
          <w:lang w:eastAsia="en-ZA"/>
        </w:rPr>
        <w:t xml:space="preserve">Viviers, F., 2015. </w:t>
      </w:r>
      <w:r w:rsidRPr="00B07968">
        <w:rPr>
          <w:rFonts w:ascii="Arial" w:eastAsia="Calibri" w:hAnsi="Arial" w:cs="Arial"/>
          <w:bCs/>
          <w:sz w:val="18"/>
          <w:szCs w:val="18"/>
          <w:lang w:eastAsia="en-ZA"/>
        </w:rPr>
        <w:t>Effect of dietary energy and protein on the production parameters of slaughter ostriches (</w:t>
      </w:r>
      <w:r w:rsidRPr="00B07968">
        <w:rPr>
          <w:rFonts w:ascii="Arial" w:eastAsia="Calibri" w:hAnsi="Arial" w:cs="Arial"/>
          <w:bCs/>
          <w:i/>
          <w:iCs/>
          <w:sz w:val="18"/>
          <w:szCs w:val="18"/>
          <w:lang w:eastAsia="en-ZA"/>
        </w:rPr>
        <w:t xml:space="preserve">Struthio camelus </w:t>
      </w:r>
      <w:r w:rsidRPr="00B07968">
        <w:rPr>
          <w:rFonts w:ascii="Arial" w:eastAsia="Calibri" w:hAnsi="Arial" w:cs="Arial"/>
          <w:bCs/>
          <w:sz w:val="18"/>
          <w:szCs w:val="18"/>
          <w:lang w:eastAsia="en-ZA"/>
        </w:rPr>
        <w:t>var</w:t>
      </w:r>
      <w:r w:rsidRPr="00B07968">
        <w:rPr>
          <w:rFonts w:ascii="Arial" w:eastAsia="Calibri" w:hAnsi="Arial" w:cs="Arial"/>
          <w:bCs/>
          <w:i/>
          <w:iCs/>
          <w:sz w:val="18"/>
          <w:szCs w:val="18"/>
          <w:lang w:eastAsia="en-ZA"/>
        </w:rPr>
        <w:t>. domesticus</w:t>
      </w:r>
      <w:r w:rsidRPr="00B07968">
        <w:rPr>
          <w:rFonts w:ascii="Arial" w:eastAsia="Calibri" w:hAnsi="Arial" w:cs="Arial"/>
          <w:bCs/>
          <w:sz w:val="18"/>
          <w:szCs w:val="18"/>
          <w:lang w:eastAsia="en-ZA"/>
        </w:rPr>
        <w:t>). MSc</w:t>
      </w:r>
      <w:r w:rsidRPr="00B07968">
        <w:rPr>
          <w:rFonts w:ascii="Arial" w:eastAsia="Calibri" w:hAnsi="Arial" w:cs="Arial"/>
          <w:sz w:val="18"/>
          <w:szCs w:val="18"/>
          <w:lang w:eastAsia="en-ZA"/>
        </w:rPr>
        <w:t xml:space="preserve"> Thesis, University of Stellenbosch, South Africa.</w:t>
      </w:r>
    </w:p>
    <w:p w14:paraId="70CD815F" w14:textId="491989D6" w:rsidR="00123A5B" w:rsidRPr="00B07968" w:rsidRDefault="00123A5B" w:rsidP="00D97583">
      <w:pPr>
        <w:spacing w:after="0" w:line="240" w:lineRule="auto"/>
        <w:contextualSpacing/>
        <w:jc w:val="both"/>
        <w:rPr>
          <w:rFonts w:ascii="Arial" w:eastAsia="Calibri" w:hAnsi="Arial" w:cs="Arial"/>
          <w:b/>
          <w:lang w:val="en-US" w:eastAsia="en-ZA"/>
        </w:rPr>
      </w:pPr>
    </w:p>
    <w:sectPr w:rsidR="00123A5B" w:rsidRPr="00B07968" w:rsidSect="0063313C">
      <w:headerReference w:type="even" r:id="rId11"/>
      <w:headerReference w:type="default" r:id="rId12"/>
      <w:headerReference w:type="first" r:id="rId13"/>
      <w:footerReference w:type="first" r:id="rId14"/>
      <w:pgSz w:w="11906" w:h="16838" w:code="9"/>
      <w:pgMar w:top="1440" w:right="1440" w:bottom="1440" w:left="1440" w:header="708" w:footer="708"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CAAB" w14:textId="77777777" w:rsidR="0063313C" w:rsidRDefault="0063313C" w:rsidP="00D2034A">
      <w:pPr>
        <w:spacing w:after="0" w:line="240" w:lineRule="auto"/>
      </w:pPr>
      <w:r>
        <w:separator/>
      </w:r>
    </w:p>
  </w:endnote>
  <w:endnote w:type="continuationSeparator" w:id="0">
    <w:p w14:paraId="7FD69940" w14:textId="77777777" w:rsidR="0063313C" w:rsidRDefault="0063313C" w:rsidP="00D2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500D" w14:textId="77777777" w:rsidR="00844D11" w:rsidRDefault="00844D11"/>
  <w:tbl>
    <w:tblPr>
      <w:tblStyle w:val="TableGrid1"/>
      <w:tblW w:w="5074"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648"/>
    </w:tblGrid>
    <w:tr w:rsidR="00844D11" w:rsidRPr="00114489" w14:paraId="5F70783A" w14:textId="77777777" w:rsidTr="00946EBF">
      <w:tc>
        <w:tcPr>
          <w:tcW w:w="2463" w:type="pct"/>
          <w:vAlign w:val="bottom"/>
        </w:tcPr>
        <w:p w14:paraId="19ABDBE7" w14:textId="77777777" w:rsidR="00844D11" w:rsidRPr="00114489" w:rsidRDefault="00844D11" w:rsidP="00844D11">
          <w:pPr>
            <w:tabs>
              <w:tab w:val="center" w:pos="4252"/>
              <w:tab w:val="right" w:pos="8504"/>
            </w:tabs>
            <w:suppressAutoHyphens/>
            <w:jc w:val="both"/>
            <w:rPr>
              <w:rFonts w:ascii="Arial" w:eastAsia="Times New Roman" w:hAnsi="Arial" w:cs="Arial"/>
              <w:sz w:val="16"/>
              <w:szCs w:val="16"/>
              <w:lang w:val="pt-BR" w:eastAsia="zh-CN"/>
            </w:rPr>
          </w:pPr>
          <w:bookmarkStart w:id="2" w:name="_Hlk125839548"/>
          <w:r w:rsidRPr="00114489">
            <w:rPr>
              <w:rFonts w:ascii="Arial" w:eastAsia="Times New Roman" w:hAnsi="Arial" w:cs="Arial"/>
              <w:sz w:val="16"/>
              <w:szCs w:val="16"/>
              <w:lang w:val="pt-BR" w:eastAsia="zh-CN"/>
            </w:rPr>
            <w:t xml:space="preserve">URL: http://www.sasas.co.za </w:t>
          </w:r>
        </w:p>
        <w:p w14:paraId="711FF90B" w14:textId="77777777" w:rsidR="00844D11" w:rsidRPr="00114489" w:rsidRDefault="00844D11" w:rsidP="00844D11">
          <w:pPr>
            <w:tabs>
              <w:tab w:val="center" w:pos="4252"/>
              <w:tab w:val="right" w:pos="8504"/>
            </w:tabs>
            <w:suppressAutoHyphens/>
            <w:jc w:val="both"/>
            <w:rPr>
              <w:rFonts w:ascii="Arial" w:eastAsia="Times New Roman" w:hAnsi="Arial" w:cs="Arial"/>
              <w:sz w:val="16"/>
              <w:szCs w:val="16"/>
              <w:lang w:val="pt-BR" w:eastAsia="zh-CN"/>
            </w:rPr>
          </w:pPr>
          <w:r w:rsidRPr="00114489">
            <w:rPr>
              <w:rFonts w:ascii="Arial" w:eastAsia="Times New Roman" w:hAnsi="Arial" w:cs="Arial"/>
              <w:sz w:val="16"/>
              <w:szCs w:val="16"/>
              <w:lang w:val="pt-BR" w:eastAsia="zh-CN"/>
            </w:rPr>
            <w:t xml:space="preserve">ISSN 0375-1589 (print), ISSN 2221-4062 (online) </w:t>
          </w:r>
        </w:p>
        <w:p w14:paraId="72A209D0" w14:textId="77777777" w:rsidR="00844D11" w:rsidRPr="00114489" w:rsidRDefault="00844D11" w:rsidP="00844D11">
          <w:pPr>
            <w:tabs>
              <w:tab w:val="center" w:pos="4252"/>
              <w:tab w:val="right" w:pos="8504"/>
            </w:tabs>
            <w:suppressAutoHyphens/>
            <w:jc w:val="both"/>
            <w:rPr>
              <w:rFonts w:ascii="Arial" w:eastAsia="Times New Roman" w:hAnsi="Arial" w:cs="Arial"/>
              <w:sz w:val="16"/>
              <w:szCs w:val="16"/>
              <w:lang w:val="pt-BR" w:eastAsia="zh-CN"/>
            </w:rPr>
          </w:pPr>
          <w:r w:rsidRPr="00114489">
            <w:rPr>
              <w:rFonts w:ascii="Arial" w:eastAsia="Times New Roman" w:hAnsi="Arial" w:cs="Arial"/>
              <w:sz w:val="16"/>
              <w:szCs w:val="16"/>
              <w:lang w:val="pt-BR" w:eastAsia="zh-CN"/>
            </w:rPr>
            <w:t>Publisher: South African Society for Animal Science</w:t>
          </w:r>
        </w:p>
      </w:tc>
      <w:tc>
        <w:tcPr>
          <w:tcW w:w="2537" w:type="pct"/>
          <w:vAlign w:val="bottom"/>
        </w:tcPr>
        <w:p w14:paraId="4D5F6347" w14:textId="1C3999F5" w:rsidR="00844D11" w:rsidRPr="00114489" w:rsidRDefault="00844D11" w:rsidP="00844D11">
          <w:pPr>
            <w:tabs>
              <w:tab w:val="center" w:pos="4252"/>
              <w:tab w:val="right" w:pos="8504"/>
            </w:tabs>
            <w:suppressAutoHyphens/>
            <w:ind w:firstLine="567"/>
            <w:jc w:val="right"/>
            <w:rPr>
              <w:rFonts w:ascii="Arial" w:eastAsia="Times New Roman" w:hAnsi="Arial" w:cs="Arial"/>
              <w:sz w:val="16"/>
              <w:szCs w:val="16"/>
              <w:lang w:val="pt-BR" w:eastAsia="zh-CN"/>
            </w:rPr>
          </w:pPr>
          <w:r w:rsidRPr="00114489">
            <w:rPr>
              <w:rFonts w:ascii="Arial" w:eastAsia="Times New Roman" w:hAnsi="Arial" w:cs="Arial"/>
              <w:sz w:val="16"/>
              <w:szCs w:val="16"/>
              <w:lang w:val="pt-BR" w:eastAsia="zh-CN"/>
            </w:rPr>
            <w:t>http://dx.doi.org/10.4314/sajas.v5</w:t>
          </w:r>
          <w:r>
            <w:rPr>
              <w:rFonts w:ascii="Arial" w:eastAsia="Times New Roman" w:hAnsi="Arial" w:cs="Arial"/>
              <w:sz w:val="16"/>
              <w:szCs w:val="16"/>
              <w:lang w:val="pt-BR" w:eastAsia="zh-CN"/>
            </w:rPr>
            <w:t>4</w:t>
          </w:r>
          <w:r w:rsidRPr="00114489">
            <w:rPr>
              <w:rFonts w:ascii="Arial" w:eastAsia="Times New Roman" w:hAnsi="Arial" w:cs="Arial"/>
              <w:sz w:val="16"/>
              <w:szCs w:val="16"/>
              <w:lang w:val="pt-BR" w:eastAsia="zh-CN"/>
            </w:rPr>
            <w:t>i</w:t>
          </w:r>
          <w:r>
            <w:rPr>
              <w:rFonts w:ascii="Arial" w:eastAsia="Times New Roman" w:hAnsi="Arial" w:cs="Arial"/>
              <w:sz w:val="16"/>
              <w:szCs w:val="16"/>
              <w:lang w:val="pt-BR" w:eastAsia="zh-CN"/>
            </w:rPr>
            <w:t>1</w:t>
          </w:r>
          <w:r w:rsidRPr="00114489">
            <w:rPr>
              <w:rFonts w:ascii="Arial" w:eastAsia="Times New Roman" w:hAnsi="Arial" w:cs="Arial"/>
              <w:sz w:val="16"/>
              <w:szCs w:val="16"/>
              <w:lang w:val="pt-BR" w:eastAsia="zh-CN"/>
            </w:rPr>
            <w:t>.0</w:t>
          </w:r>
          <w:r>
            <w:rPr>
              <w:rFonts w:ascii="Arial" w:eastAsia="Times New Roman" w:hAnsi="Arial" w:cs="Arial"/>
              <w:sz w:val="16"/>
              <w:szCs w:val="16"/>
              <w:lang w:val="pt-BR" w:eastAsia="zh-CN"/>
            </w:rPr>
            <w:t>3</w:t>
          </w:r>
        </w:p>
      </w:tc>
    </w:tr>
    <w:bookmarkEnd w:id="2"/>
  </w:tbl>
  <w:p w14:paraId="7EE28D55" w14:textId="77777777" w:rsidR="00844D11" w:rsidRDefault="0084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C0CD" w14:textId="77777777" w:rsidR="0063313C" w:rsidRDefault="0063313C" w:rsidP="00D2034A">
      <w:pPr>
        <w:spacing w:after="0" w:line="240" w:lineRule="auto"/>
      </w:pPr>
      <w:r>
        <w:separator/>
      </w:r>
    </w:p>
  </w:footnote>
  <w:footnote w:type="continuationSeparator" w:id="0">
    <w:p w14:paraId="4F9271A0" w14:textId="77777777" w:rsidR="0063313C" w:rsidRDefault="0063313C" w:rsidP="00D2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3" w:type="pct"/>
      <w:tblLook w:val="04A0" w:firstRow="1" w:lastRow="0" w:firstColumn="1" w:lastColumn="0" w:noHBand="0" w:noVBand="1"/>
    </w:tblPr>
    <w:tblGrid>
      <w:gridCol w:w="4647"/>
      <w:gridCol w:w="4384"/>
    </w:tblGrid>
    <w:tr w:rsidR="00207B2F" w:rsidRPr="00207B2F" w14:paraId="44E4B200" w14:textId="77777777" w:rsidTr="00DB7B0E">
      <w:trPr>
        <w:trHeight w:val="52"/>
      </w:trPr>
      <w:tc>
        <w:tcPr>
          <w:tcW w:w="2573" w:type="pct"/>
          <w:vAlign w:val="center"/>
          <w:hideMark/>
        </w:tcPr>
        <w:p w14:paraId="75F0D6C1" w14:textId="3E8C6B08" w:rsidR="00207B2F" w:rsidRPr="00207B2F" w:rsidRDefault="00207B2F" w:rsidP="00207B2F">
          <w:pPr>
            <w:tabs>
              <w:tab w:val="center" w:pos="4680"/>
              <w:tab w:val="right" w:pos="9360"/>
            </w:tabs>
            <w:spacing w:after="0" w:line="240" w:lineRule="auto"/>
            <w:rPr>
              <w:rFonts w:ascii="Arial" w:eastAsia="Calibri" w:hAnsi="Arial" w:cs="Arial"/>
              <w:sz w:val="18"/>
              <w:szCs w:val="18"/>
              <w:lang w:val="cs-CZ"/>
            </w:rPr>
          </w:pPr>
          <w:r>
            <w:rPr>
              <w:rFonts w:ascii="Arial" w:eastAsia="Calibri" w:hAnsi="Arial" w:cs="Arial"/>
              <w:sz w:val="18"/>
              <w:szCs w:val="18"/>
              <w:lang w:val="en-GB"/>
            </w:rPr>
            <w:t xml:space="preserve">Nemutandani </w:t>
          </w:r>
          <w:r w:rsidRPr="00207B2F">
            <w:rPr>
              <w:rFonts w:ascii="Arial" w:eastAsia="Calibri" w:hAnsi="Arial" w:cs="Arial"/>
              <w:i/>
              <w:iCs/>
              <w:sz w:val="18"/>
              <w:szCs w:val="18"/>
              <w:lang w:val="en-GB"/>
            </w:rPr>
            <w:t>et al.</w:t>
          </w:r>
          <w:r w:rsidRPr="00207B2F">
            <w:rPr>
              <w:rFonts w:ascii="Arial" w:eastAsia="Calibri" w:hAnsi="Arial" w:cs="Arial"/>
              <w:sz w:val="18"/>
              <w:szCs w:val="18"/>
              <w:lang w:val="en-GB"/>
            </w:rPr>
            <w:t xml:space="preserve">, </w:t>
          </w:r>
          <w:r w:rsidRPr="00207B2F">
            <w:rPr>
              <w:rFonts w:ascii="Arial" w:eastAsia="Calibri" w:hAnsi="Arial" w:cs="Arial"/>
              <w:sz w:val="18"/>
              <w:szCs w:val="18"/>
              <w:lang w:val="cs-CZ"/>
            </w:rPr>
            <w:t xml:space="preserve">2024. </w:t>
          </w:r>
          <w:r w:rsidRPr="00207B2F">
            <w:rPr>
              <w:rFonts w:ascii="Arial" w:eastAsia="Calibri" w:hAnsi="Arial" w:cs="Arial"/>
              <w:sz w:val="18"/>
              <w:szCs w:val="18"/>
              <w:lang w:val="cs-CZ"/>
            </w:rPr>
            <w:t>S. Afr. J. Anim. Sci. vol. 54</w:t>
          </w:r>
        </w:p>
      </w:tc>
      <w:tc>
        <w:tcPr>
          <w:tcW w:w="2427" w:type="pct"/>
          <w:hideMark/>
        </w:tcPr>
        <w:p w14:paraId="336BAD50" w14:textId="77777777" w:rsidR="00207B2F" w:rsidRPr="00207B2F" w:rsidRDefault="00207B2F" w:rsidP="00207B2F">
          <w:pPr>
            <w:tabs>
              <w:tab w:val="center" w:pos="4680"/>
              <w:tab w:val="right" w:pos="9360"/>
            </w:tabs>
            <w:spacing w:after="0" w:line="240" w:lineRule="auto"/>
            <w:jc w:val="right"/>
            <w:rPr>
              <w:rFonts w:ascii="Arial" w:eastAsia="Calibri" w:hAnsi="Arial" w:cs="Arial"/>
              <w:sz w:val="18"/>
              <w:szCs w:val="18"/>
              <w:lang w:val="cs-CZ"/>
            </w:rPr>
          </w:pPr>
          <w:r w:rsidRPr="00207B2F">
            <w:rPr>
              <w:rFonts w:ascii="Arial" w:eastAsia="Calibri" w:hAnsi="Arial" w:cs="Arial"/>
              <w:sz w:val="18"/>
              <w:szCs w:val="18"/>
              <w:lang w:val="cs-CZ"/>
            </w:rPr>
            <w:fldChar w:fldCharType="begin"/>
          </w:r>
          <w:r w:rsidRPr="00207B2F">
            <w:rPr>
              <w:rFonts w:ascii="Arial" w:eastAsia="Calibri" w:hAnsi="Arial" w:cs="Arial"/>
              <w:sz w:val="18"/>
              <w:szCs w:val="18"/>
              <w:lang w:val="cs-CZ"/>
            </w:rPr>
            <w:instrText>PAGE   \* MERGEFORMAT</w:instrText>
          </w:r>
          <w:r w:rsidRPr="00207B2F">
            <w:rPr>
              <w:rFonts w:ascii="Arial" w:eastAsia="Calibri" w:hAnsi="Arial" w:cs="Arial"/>
              <w:sz w:val="18"/>
              <w:szCs w:val="18"/>
              <w:lang w:val="cs-CZ"/>
            </w:rPr>
            <w:fldChar w:fldCharType="separate"/>
          </w:r>
          <w:r w:rsidRPr="00207B2F">
            <w:rPr>
              <w:rFonts w:ascii="Arial" w:eastAsia="Calibri" w:hAnsi="Arial" w:cs="Arial"/>
              <w:sz w:val="18"/>
              <w:szCs w:val="18"/>
              <w:lang w:val="pt-BR"/>
            </w:rPr>
            <w:t>373</w:t>
          </w:r>
          <w:r w:rsidRPr="00207B2F">
            <w:rPr>
              <w:rFonts w:ascii="Arial" w:eastAsia="Calibri" w:hAnsi="Arial" w:cs="Arial"/>
              <w:sz w:val="18"/>
              <w:szCs w:val="18"/>
              <w:lang w:val="en-US"/>
            </w:rPr>
            <w:fldChar w:fldCharType="end"/>
          </w:r>
        </w:p>
      </w:tc>
    </w:tr>
  </w:tbl>
  <w:p w14:paraId="066FF577" w14:textId="77777777" w:rsidR="0005227E" w:rsidRDefault="0005227E" w:rsidP="00207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5AFF" w14:textId="53ACC603" w:rsidR="00EA519B" w:rsidRDefault="00EA519B">
    <w:pPr>
      <w:pStyle w:val="Header"/>
    </w:pPr>
  </w:p>
  <w:tbl>
    <w:tblPr>
      <w:tblW w:w="5240" w:type="pct"/>
      <w:tblInd w:w="-142" w:type="dxa"/>
      <w:tblLook w:val="04A0" w:firstRow="1" w:lastRow="0" w:firstColumn="1" w:lastColumn="0" w:noHBand="0" w:noVBand="1"/>
    </w:tblPr>
    <w:tblGrid>
      <w:gridCol w:w="4391"/>
      <w:gridCol w:w="5068"/>
    </w:tblGrid>
    <w:tr w:rsidR="00EA519B" w:rsidRPr="00EA519B" w14:paraId="75B11554" w14:textId="77777777" w:rsidTr="00DB7B0E">
      <w:trPr>
        <w:cantSplit/>
        <w:trHeight w:val="390"/>
      </w:trPr>
      <w:tc>
        <w:tcPr>
          <w:tcW w:w="2321" w:type="pct"/>
          <w:hideMark/>
        </w:tcPr>
        <w:p w14:paraId="6469BDE7" w14:textId="77777777" w:rsidR="00EA519B" w:rsidRPr="00EA519B" w:rsidRDefault="00EA519B" w:rsidP="00EA519B">
          <w:pPr>
            <w:tabs>
              <w:tab w:val="center" w:pos="4320"/>
              <w:tab w:val="right" w:pos="8640"/>
            </w:tabs>
            <w:autoSpaceDN w:val="0"/>
            <w:spacing w:after="0" w:line="240" w:lineRule="auto"/>
            <w:ind w:left="35"/>
            <w:contextualSpacing/>
            <w:rPr>
              <w:rFonts w:ascii="Arial" w:eastAsia="Times New Roman" w:hAnsi="Arial" w:cs="Arial"/>
              <w:color w:val="000000"/>
              <w:sz w:val="18"/>
              <w:szCs w:val="18"/>
              <w:lang w:val="en-GB" w:eastAsia="en-ZA" w:bidi="he-IL"/>
            </w:rPr>
          </w:pPr>
          <w:r w:rsidRPr="00EA519B">
            <w:rPr>
              <w:rFonts w:ascii="Arial" w:eastAsia="Times New Roman" w:hAnsi="Arial" w:cs="Arial"/>
              <w:color w:val="000000"/>
              <w:sz w:val="18"/>
              <w:szCs w:val="18"/>
              <w:lang w:val="en-GB" w:eastAsia="en-ZA" w:bidi="he-IL"/>
            </w:rPr>
            <w:fldChar w:fldCharType="begin"/>
          </w:r>
          <w:r w:rsidRPr="00EA519B">
            <w:rPr>
              <w:rFonts w:ascii="Arial" w:eastAsia="Times New Roman" w:hAnsi="Arial" w:cs="Arial"/>
              <w:color w:val="000000"/>
              <w:sz w:val="18"/>
              <w:szCs w:val="18"/>
              <w:lang w:val="en-GB" w:eastAsia="en-ZA" w:bidi="he-IL"/>
            </w:rPr>
            <w:instrText xml:space="preserve"> PAGE   \* MERGEFORMAT </w:instrText>
          </w:r>
          <w:r w:rsidRPr="00EA519B">
            <w:rPr>
              <w:rFonts w:ascii="Arial" w:eastAsia="Times New Roman" w:hAnsi="Arial" w:cs="Arial"/>
              <w:color w:val="000000"/>
              <w:sz w:val="18"/>
              <w:szCs w:val="18"/>
              <w:lang w:val="en-GB" w:eastAsia="en-ZA" w:bidi="he-IL"/>
            </w:rPr>
            <w:fldChar w:fldCharType="separate"/>
          </w:r>
          <w:r w:rsidRPr="00EA519B">
            <w:rPr>
              <w:rFonts w:ascii="Arial" w:eastAsia="Times New Roman" w:hAnsi="Arial" w:cs="Arial"/>
              <w:bCs/>
              <w:noProof/>
              <w:color w:val="000000"/>
              <w:sz w:val="18"/>
              <w:szCs w:val="18"/>
              <w:lang w:val="en-GB" w:eastAsia="en-ZA" w:bidi="he-IL"/>
            </w:rPr>
            <w:t>372</w:t>
          </w:r>
          <w:r w:rsidRPr="00EA519B">
            <w:rPr>
              <w:rFonts w:ascii="Arial" w:eastAsia="Times New Roman" w:hAnsi="Arial" w:cs="Arial"/>
              <w:noProof/>
              <w:color w:val="000000"/>
              <w:sz w:val="18"/>
              <w:szCs w:val="18"/>
              <w:lang w:val="en-GB" w:eastAsia="en-ZA" w:bidi="he-IL"/>
            </w:rPr>
            <w:fldChar w:fldCharType="end"/>
          </w:r>
        </w:p>
      </w:tc>
      <w:tc>
        <w:tcPr>
          <w:tcW w:w="2679" w:type="pct"/>
          <w:hideMark/>
        </w:tcPr>
        <w:p w14:paraId="47A73BE2" w14:textId="2B88762F" w:rsidR="00EA519B" w:rsidRPr="00EA519B" w:rsidRDefault="00EA519B" w:rsidP="00EA519B">
          <w:pPr>
            <w:tabs>
              <w:tab w:val="center" w:pos="4320"/>
              <w:tab w:val="right" w:pos="8640"/>
            </w:tabs>
            <w:autoSpaceDN w:val="0"/>
            <w:spacing w:after="0" w:line="240" w:lineRule="auto"/>
            <w:ind w:right="-107"/>
            <w:contextualSpacing/>
            <w:jc w:val="right"/>
            <w:rPr>
              <w:rFonts w:ascii="Arial" w:eastAsia="Times New Roman" w:hAnsi="Arial" w:cs="Arial"/>
              <w:color w:val="000000"/>
              <w:sz w:val="18"/>
              <w:szCs w:val="18"/>
              <w:lang w:val="en-GB" w:eastAsia="en-ZA" w:bidi="he-IL"/>
            </w:rPr>
          </w:pPr>
          <w:r>
            <w:rPr>
              <w:rFonts w:ascii="Arial" w:eastAsia="Times New Roman" w:hAnsi="Arial" w:cs="Arial"/>
              <w:sz w:val="18"/>
              <w:szCs w:val="18"/>
              <w:lang w:val="en-GB" w:eastAsia="en-GB"/>
            </w:rPr>
            <w:t xml:space="preserve">Nemutandani </w:t>
          </w:r>
          <w:r w:rsidRPr="00EA519B">
            <w:rPr>
              <w:rFonts w:ascii="Arial" w:eastAsia="Times New Roman" w:hAnsi="Arial" w:cs="Arial"/>
              <w:i/>
              <w:iCs/>
              <w:sz w:val="18"/>
              <w:szCs w:val="18"/>
              <w:lang w:val="en-GB" w:eastAsia="en-GB"/>
            </w:rPr>
            <w:t>et al.</w:t>
          </w:r>
          <w:r w:rsidRPr="00EA519B">
            <w:rPr>
              <w:rFonts w:ascii="Arial" w:eastAsia="Times New Roman" w:hAnsi="Arial" w:cs="Arial"/>
              <w:color w:val="000000"/>
              <w:sz w:val="18"/>
              <w:szCs w:val="18"/>
              <w:lang w:val="en-GB" w:eastAsia="en-ZA" w:bidi="he-IL"/>
            </w:rPr>
            <w:t>,</w:t>
          </w:r>
          <w:r w:rsidRPr="00EA519B">
            <w:rPr>
              <w:rFonts w:ascii="Arial" w:eastAsia="Times New Roman" w:hAnsi="Arial" w:cs="Arial"/>
              <w:color w:val="000000"/>
              <w:sz w:val="18"/>
              <w:szCs w:val="18"/>
              <w:lang w:val="tr-TR" w:eastAsia="en-ZA" w:bidi="he-IL"/>
            </w:rPr>
            <w:t xml:space="preserve"> </w:t>
          </w:r>
          <w:r w:rsidRPr="00EA519B">
            <w:rPr>
              <w:rFonts w:ascii="Arial" w:eastAsia="Times New Roman" w:hAnsi="Arial" w:cs="Arial"/>
              <w:color w:val="000000"/>
              <w:sz w:val="18"/>
              <w:szCs w:val="18"/>
              <w:lang w:val="en-GB" w:eastAsia="en-ZA" w:bidi="he-IL"/>
            </w:rPr>
            <w:t>2024. S. Afr. J. Anim. Sci. vol. 54</w:t>
          </w:r>
        </w:p>
      </w:tc>
    </w:tr>
  </w:tbl>
  <w:p w14:paraId="7F5FC91A" w14:textId="77777777" w:rsidR="0005227E" w:rsidRDefault="0005227E" w:rsidP="00EA5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232"/>
      <w:gridCol w:w="5426"/>
      <w:gridCol w:w="1368"/>
    </w:tblGrid>
    <w:tr w:rsidR="00CB044D" w:rsidRPr="00CB044D" w14:paraId="5695330E" w14:textId="77777777" w:rsidTr="00DB7B0E">
      <w:trPr>
        <w:trHeight w:val="1080"/>
      </w:trPr>
      <w:tc>
        <w:tcPr>
          <w:tcW w:w="1134" w:type="pct"/>
          <w:hideMark/>
        </w:tcPr>
        <w:p w14:paraId="15C395A3" w14:textId="77777777" w:rsidR="00CB044D" w:rsidRPr="00CB044D" w:rsidRDefault="00CB044D" w:rsidP="00CB044D">
          <w:pPr>
            <w:tabs>
              <w:tab w:val="center" w:pos="4680"/>
              <w:tab w:val="right" w:pos="9360"/>
            </w:tabs>
            <w:spacing w:after="0" w:line="240" w:lineRule="auto"/>
            <w:rPr>
              <w:rFonts w:ascii="Calibri" w:eastAsia="Calibri" w:hAnsi="Calibri" w:cs="Times New Roman"/>
              <w:lang w:val="tr-TR"/>
            </w:rPr>
          </w:pPr>
          <w:r w:rsidRPr="00CB044D">
            <w:rPr>
              <w:rFonts w:ascii="Calibri" w:eastAsia="Calibri" w:hAnsi="Calibri" w:cs="Times New Roman"/>
              <w:noProof/>
              <w:lang w:val="en-GB"/>
            </w:rPr>
            <w:drawing>
              <wp:inline distT="0" distB="0" distL="0" distR="0" wp14:anchorId="34D473C8" wp14:editId="556A9560">
                <wp:extent cx="1280160" cy="822960"/>
                <wp:effectExtent l="0" t="0" r="0" b="0"/>
                <wp:docPr id="9" name="Picture 9" descr="SASAS | South African Society for Animal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S | South African Society for Animal Sci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22960"/>
                        </a:xfrm>
                        <a:prstGeom prst="rect">
                          <a:avLst/>
                        </a:prstGeom>
                        <a:noFill/>
                        <a:ln>
                          <a:noFill/>
                        </a:ln>
                      </pic:spPr>
                    </pic:pic>
                  </a:graphicData>
                </a:graphic>
              </wp:inline>
            </w:drawing>
          </w:r>
        </w:p>
      </w:tc>
      <w:tc>
        <w:tcPr>
          <w:tcW w:w="3071" w:type="pct"/>
          <w:vAlign w:val="bottom"/>
          <w:hideMark/>
        </w:tcPr>
        <w:p w14:paraId="0B504A76" w14:textId="77777777" w:rsidR="00CB044D" w:rsidRPr="00CB044D" w:rsidRDefault="00CB044D" w:rsidP="00CB044D">
          <w:pPr>
            <w:tabs>
              <w:tab w:val="center" w:pos="4680"/>
              <w:tab w:val="right" w:pos="9360"/>
            </w:tabs>
            <w:spacing w:after="0" w:line="240" w:lineRule="auto"/>
            <w:rPr>
              <w:rFonts w:ascii="Calibri" w:eastAsia="Calibri" w:hAnsi="Calibri" w:cs="Times New Roman"/>
              <w:lang w:val="tr-TR"/>
            </w:rPr>
          </w:pPr>
          <w:r w:rsidRPr="00CB044D">
            <w:rPr>
              <w:rFonts w:ascii="Calibri" w:eastAsia="Calibri" w:hAnsi="Calibri" w:cs="Times New Roman"/>
              <w:lang w:val="tr-TR"/>
            </w:rPr>
            <w:t>South African Journal of Animal Science 2024, 54 (No. 1)</w:t>
          </w:r>
        </w:p>
      </w:tc>
      <w:tc>
        <w:tcPr>
          <w:tcW w:w="795" w:type="pct"/>
          <w:hideMark/>
        </w:tcPr>
        <w:p w14:paraId="224545D8" w14:textId="77777777" w:rsidR="00CB044D" w:rsidRPr="00CB044D" w:rsidRDefault="00CB044D" w:rsidP="00CB044D">
          <w:pPr>
            <w:tabs>
              <w:tab w:val="center" w:pos="4680"/>
              <w:tab w:val="right" w:pos="9360"/>
            </w:tabs>
            <w:spacing w:after="0" w:line="240" w:lineRule="auto"/>
            <w:rPr>
              <w:rFonts w:ascii="Calibri" w:eastAsia="Calibri" w:hAnsi="Calibri" w:cs="Times New Roman"/>
              <w:lang w:val="tr-TR"/>
            </w:rPr>
          </w:pPr>
          <w:r w:rsidRPr="00CB044D">
            <w:rPr>
              <w:rFonts w:ascii="Calibri" w:eastAsia="Calibri" w:hAnsi="Calibri" w:cs="Times New Roman"/>
              <w:noProof/>
              <w:lang w:val="en-GB"/>
            </w:rPr>
            <w:drawing>
              <wp:inline distT="0" distB="0" distL="0" distR="0" wp14:anchorId="74F155EB" wp14:editId="697A149A">
                <wp:extent cx="731520" cy="73152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14:paraId="3A90E755" w14:textId="77777777" w:rsidR="0005227E" w:rsidRDefault="0005227E" w:rsidP="00CB0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879"/>
    <w:multiLevelType w:val="multilevel"/>
    <w:tmpl w:val="963641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B3DA2"/>
    <w:multiLevelType w:val="hybridMultilevel"/>
    <w:tmpl w:val="7E8E8068"/>
    <w:lvl w:ilvl="0" w:tplc="7BC82DEA">
      <w:start w:val="1"/>
      <w:numFmt w:val="bullet"/>
      <w:lvlText w:val="-"/>
      <w:lvlJc w:val="left"/>
      <w:pPr>
        <w:tabs>
          <w:tab w:val="num" w:pos="2880"/>
        </w:tabs>
        <w:ind w:left="28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B3CC9"/>
    <w:multiLevelType w:val="singleLevel"/>
    <w:tmpl w:val="04090015"/>
    <w:lvl w:ilvl="0">
      <w:start w:val="8"/>
      <w:numFmt w:val="upperLetter"/>
      <w:lvlText w:val="%1."/>
      <w:lvlJc w:val="left"/>
      <w:pPr>
        <w:tabs>
          <w:tab w:val="num" w:pos="360"/>
        </w:tabs>
        <w:ind w:left="360" w:hanging="360"/>
      </w:pPr>
      <w:rPr>
        <w:rFonts w:hint="default"/>
      </w:rPr>
    </w:lvl>
  </w:abstractNum>
  <w:abstractNum w:abstractNumId="3" w15:restartNumberingAfterBreak="0">
    <w:nsid w:val="05577839"/>
    <w:multiLevelType w:val="hybridMultilevel"/>
    <w:tmpl w:val="8F32190A"/>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7B73A3"/>
    <w:multiLevelType w:val="singleLevel"/>
    <w:tmpl w:val="1AFCB552"/>
    <w:lvl w:ilvl="0">
      <w:start w:val="3"/>
      <w:numFmt w:val="decimal"/>
      <w:lvlText w:val="%1."/>
      <w:legacy w:legacy="1" w:legacySpace="0" w:legacyIndent="720"/>
      <w:lvlJc w:val="left"/>
      <w:pPr>
        <w:ind w:left="720" w:hanging="720"/>
      </w:pPr>
    </w:lvl>
  </w:abstractNum>
  <w:abstractNum w:abstractNumId="5" w15:restartNumberingAfterBreak="0">
    <w:nsid w:val="0F1C684F"/>
    <w:multiLevelType w:val="multilevel"/>
    <w:tmpl w:val="EADEF0D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847C25"/>
    <w:multiLevelType w:val="hybridMultilevel"/>
    <w:tmpl w:val="90161B74"/>
    <w:lvl w:ilvl="0" w:tplc="863055E4">
      <w:start w:val="4"/>
      <w:numFmt w:val="decimal"/>
      <w:lvlText w:val="%1."/>
      <w:lvlJc w:val="left"/>
      <w:pPr>
        <w:ind w:left="1080" w:hanging="360"/>
      </w:pPr>
      <w:rPr>
        <w:rFonts w:eastAsia="Times New Roman"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0124062"/>
    <w:multiLevelType w:val="singleLevel"/>
    <w:tmpl w:val="7092136E"/>
    <w:lvl w:ilvl="0">
      <w:start w:val="5"/>
      <w:numFmt w:val="upperLetter"/>
      <w:lvlText w:val="%1. "/>
      <w:legacy w:legacy="1" w:legacySpace="0" w:legacyIndent="360"/>
      <w:lvlJc w:val="left"/>
      <w:pPr>
        <w:ind w:left="360" w:hanging="360"/>
      </w:pPr>
      <w:rPr>
        <w:rFonts w:ascii="Arial" w:hAnsi="Arial" w:cs="Arial" w:hint="default"/>
        <w:b w:val="0"/>
        <w:bCs w:val="0"/>
        <w:i/>
        <w:iCs/>
        <w:sz w:val="24"/>
        <w:szCs w:val="24"/>
      </w:rPr>
    </w:lvl>
  </w:abstractNum>
  <w:abstractNum w:abstractNumId="8" w15:restartNumberingAfterBreak="0">
    <w:nsid w:val="1268480E"/>
    <w:multiLevelType w:val="singleLevel"/>
    <w:tmpl w:val="04090015"/>
    <w:lvl w:ilvl="0">
      <w:start w:val="8"/>
      <w:numFmt w:val="upperLetter"/>
      <w:lvlText w:val="%1."/>
      <w:legacy w:legacy="1" w:legacySpace="0" w:legacyIndent="360"/>
      <w:lvlJc w:val="left"/>
      <w:pPr>
        <w:ind w:left="360" w:hanging="360"/>
      </w:pPr>
    </w:lvl>
  </w:abstractNum>
  <w:abstractNum w:abstractNumId="9" w15:restartNumberingAfterBreak="0">
    <w:nsid w:val="1574320F"/>
    <w:multiLevelType w:val="hybridMultilevel"/>
    <w:tmpl w:val="E2BABD6E"/>
    <w:lvl w:ilvl="0" w:tplc="DAD2314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2D0292"/>
    <w:multiLevelType w:val="multilevel"/>
    <w:tmpl w:val="8356F7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14BC4"/>
    <w:multiLevelType w:val="multilevel"/>
    <w:tmpl w:val="B5B8E4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496555"/>
    <w:multiLevelType w:val="singleLevel"/>
    <w:tmpl w:val="7D1646A4"/>
    <w:lvl w:ilvl="0">
      <w:start w:val="1"/>
      <w:numFmt w:val="decimal"/>
      <w:lvlText w:val="1.%1 "/>
      <w:legacy w:legacy="1" w:legacySpace="0" w:legacyIndent="360"/>
      <w:lvlJc w:val="left"/>
      <w:pPr>
        <w:ind w:left="1800" w:hanging="360"/>
      </w:pPr>
      <w:rPr>
        <w:rFonts w:ascii="Arial" w:hAnsi="Arial" w:cs="Arial" w:hint="default"/>
        <w:b w:val="0"/>
        <w:bCs w:val="0"/>
        <w:i w:val="0"/>
        <w:iCs w:val="0"/>
        <w:sz w:val="24"/>
        <w:szCs w:val="24"/>
      </w:rPr>
    </w:lvl>
  </w:abstractNum>
  <w:abstractNum w:abstractNumId="13" w15:restartNumberingAfterBreak="0">
    <w:nsid w:val="23A52901"/>
    <w:multiLevelType w:val="multilevel"/>
    <w:tmpl w:val="7B6448D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A74371"/>
    <w:multiLevelType w:val="multilevel"/>
    <w:tmpl w:val="B5B8E4F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E0772D4"/>
    <w:multiLevelType w:val="multilevel"/>
    <w:tmpl w:val="236EA668"/>
    <w:lvl w:ilvl="0">
      <w:start w:val="4"/>
      <w:numFmt w:val="decimal"/>
      <w:lvlText w:val="%1."/>
      <w:lvlJc w:val="left"/>
      <w:pPr>
        <w:ind w:left="1080" w:hanging="360"/>
      </w:pPr>
      <w:rPr>
        <w:rFonts w:hint="default"/>
      </w:rPr>
    </w:lvl>
    <w:lvl w:ilvl="1">
      <w:start w:val="3"/>
      <w:numFmt w:val="decimal"/>
      <w:isLgl/>
      <w:lvlText w:val="%1.%2"/>
      <w:lvlJc w:val="left"/>
      <w:pPr>
        <w:ind w:left="1320" w:hanging="60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2FD41105"/>
    <w:multiLevelType w:val="multilevel"/>
    <w:tmpl w:val="5B80C81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934768"/>
    <w:multiLevelType w:val="singleLevel"/>
    <w:tmpl w:val="356CC648"/>
    <w:lvl w:ilvl="0">
      <w:start w:val="8"/>
      <w:numFmt w:val="upperLetter"/>
      <w:lvlText w:val="%1. "/>
      <w:legacy w:legacy="1" w:legacySpace="0" w:legacyIndent="360"/>
      <w:lvlJc w:val="left"/>
      <w:pPr>
        <w:ind w:left="690" w:hanging="360"/>
      </w:pPr>
      <w:rPr>
        <w:rFonts w:ascii="Arial" w:hAnsi="Arial" w:cs="Arial" w:hint="default"/>
        <w:b w:val="0"/>
        <w:bCs w:val="0"/>
        <w:i w:val="0"/>
        <w:iCs w:val="0"/>
        <w:sz w:val="24"/>
        <w:szCs w:val="24"/>
      </w:rPr>
    </w:lvl>
  </w:abstractNum>
  <w:abstractNum w:abstractNumId="18" w15:restartNumberingAfterBreak="0">
    <w:nsid w:val="3C3C0BA3"/>
    <w:multiLevelType w:val="multilevel"/>
    <w:tmpl w:val="2CB0E2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9969E5"/>
    <w:multiLevelType w:val="multilevel"/>
    <w:tmpl w:val="8A901A8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A1278F"/>
    <w:multiLevelType w:val="hybridMultilevel"/>
    <w:tmpl w:val="E3828BFC"/>
    <w:lvl w:ilvl="0" w:tplc="42BA68E8">
      <w:start w:val="1"/>
      <w:numFmt w:val="decimal"/>
      <w:lvlText w:val="%1."/>
      <w:lvlJc w:val="left"/>
      <w:pPr>
        <w:ind w:left="720" w:hanging="360"/>
      </w:pPr>
      <w:rPr>
        <w:rFonts w:hint="default"/>
        <w:b/>
        <w:sz w:val="23"/>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DB03910"/>
    <w:multiLevelType w:val="multilevel"/>
    <w:tmpl w:val="BA22352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E04D7D"/>
    <w:multiLevelType w:val="singleLevel"/>
    <w:tmpl w:val="10C80FE4"/>
    <w:lvl w:ilvl="0">
      <w:start w:val="3"/>
      <w:numFmt w:val="decimal"/>
      <w:lvlText w:val="%1. "/>
      <w:legacy w:legacy="1" w:legacySpace="0" w:legacyIndent="360"/>
      <w:lvlJc w:val="left"/>
      <w:pPr>
        <w:ind w:left="1080" w:hanging="360"/>
      </w:pPr>
      <w:rPr>
        <w:rFonts w:ascii="Arial" w:hAnsi="Arial" w:cs="Arial" w:hint="default"/>
        <w:b w:val="0"/>
        <w:bCs w:val="0"/>
        <w:i w:val="0"/>
        <w:iCs w:val="0"/>
        <w:sz w:val="24"/>
        <w:szCs w:val="24"/>
      </w:rPr>
    </w:lvl>
  </w:abstractNum>
  <w:abstractNum w:abstractNumId="23" w15:restartNumberingAfterBreak="0">
    <w:nsid w:val="4D754E82"/>
    <w:multiLevelType w:val="hybridMultilevel"/>
    <w:tmpl w:val="62D867C8"/>
    <w:lvl w:ilvl="0" w:tplc="9BD48784">
      <w:start w:val="4"/>
      <w:numFmt w:val="decimal"/>
      <w:lvlText w:val="%1"/>
      <w:lvlJc w:val="left"/>
      <w:pPr>
        <w:ind w:left="1080" w:hanging="360"/>
      </w:pPr>
      <w:rPr>
        <w:rFonts w:eastAsia="Times New Roman"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F677479"/>
    <w:multiLevelType w:val="multilevel"/>
    <w:tmpl w:val="2B34D07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0FC1EF2"/>
    <w:multiLevelType w:val="hybridMultilevel"/>
    <w:tmpl w:val="D242C75E"/>
    <w:lvl w:ilvl="0" w:tplc="1222EABA">
      <w:numFmt w:val="bullet"/>
      <w:lvlText w:val=""/>
      <w:lvlJc w:val="left"/>
      <w:pPr>
        <w:tabs>
          <w:tab w:val="num" w:pos="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D5113"/>
    <w:multiLevelType w:val="multilevel"/>
    <w:tmpl w:val="93EC65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F57ED8"/>
    <w:multiLevelType w:val="multilevel"/>
    <w:tmpl w:val="E3B075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E912FAB"/>
    <w:multiLevelType w:val="multilevel"/>
    <w:tmpl w:val="7E8E8068"/>
    <w:lvl w:ilvl="0">
      <w:start w:val="1"/>
      <w:numFmt w:val="bullet"/>
      <w:lvlText w:val="-"/>
      <w:lvlJc w:val="left"/>
      <w:pPr>
        <w:tabs>
          <w:tab w:val="num" w:pos="2880"/>
        </w:tabs>
        <w:ind w:left="2880" w:hanging="36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51A73"/>
    <w:multiLevelType w:val="hybridMultilevel"/>
    <w:tmpl w:val="DB1C77D0"/>
    <w:lvl w:ilvl="0" w:tplc="1222EABA">
      <w:numFmt w:val="bullet"/>
      <w:lvlText w:val=""/>
      <w:lvlJc w:val="left"/>
      <w:pPr>
        <w:tabs>
          <w:tab w:val="num" w:pos="2520"/>
        </w:tabs>
        <w:ind w:left="252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E282C"/>
    <w:multiLevelType w:val="multilevel"/>
    <w:tmpl w:val="93EC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767E84"/>
    <w:multiLevelType w:val="hybridMultilevel"/>
    <w:tmpl w:val="594AC5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F9622A"/>
    <w:multiLevelType w:val="multilevel"/>
    <w:tmpl w:val="63E2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AB0BFD"/>
    <w:multiLevelType w:val="multilevel"/>
    <w:tmpl w:val="3EE429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404439"/>
    <w:multiLevelType w:val="hybridMultilevel"/>
    <w:tmpl w:val="25DEFE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2533C1E"/>
    <w:multiLevelType w:val="singleLevel"/>
    <w:tmpl w:val="310AB236"/>
    <w:lvl w:ilvl="0">
      <w:start w:val="1"/>
      <w:numFmt w:val="lowerRoman"/>
      <w:lvlText w:val="(%1)"/>
      <w:lvlJc w:val="left"/>
      <w:pPr>
        <w:tabs>
          <w:tab w:val="num" w:pos="1004"/>
        </w:tabs>
        <w:ind w:left="1004" w:hanging="720"/>
      </w:pPr>
      <w:rPr>
        <w:rFonts w:hint="default"/>
      </w:rPr>
    </w:lvl>
  </w:abstractNum>
  <w:abstractNum w:abstractNumId="36" w15:restartNumberingAfterBreak="0">
    <w:nsid w:val="7364240F"/>
    <w:multiLevelType w:val="singleLevel"/>
    <w:tmpl w:val="F6B2A8C8"/>
    <w:lvl w:ilvl="0">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736527C3"/>
    <w:multiLevelType w:val="multilevel"/>
    <w:tmpl w:val="36B2A9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5C95ED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CD54D08"/>
    <w:multiLevelType w:val="singleLevel"/>
    <w:tmpl w:val="D5AE265C"/>
    <w:lvl w:ilvl="0">
      <w:numFmt w:val="bullet"/>
      <w:lvlText w:val="-"/>
      <w:lvlJc w:val="left"/>
      <w:pPr>
        <w:tabs>
          <w:tab w:val="num" w:pos="360"/>
        </w:tabs>
        <w:ind w:left="360" w:hanging="360"/>
      </w:pPr>
      <w:rPr>
        <w:rFonts w:ascii="Times New Roman" w:hAnsi="Times New Roman" w:cs="Times New Roman" w:hint="default"/>
      </w:rPr>
    </w:lvl>
  </w:abstractNum>
  <w:num w:numId="1" w16cid:durableId="520708517">
    <w:abstractNumId w:val="17"/>
  </w:num>
  <w:num w:numId="2" w16cid:durableId="212155466">
    <w:abstractNumId w:val="12"/>
  </w:num>
  <w:num w:numId="3" w16cid:durableId="578057701">
    <w:abstractNumId w:val="22"/>
  </w:num>
  <w:num w:numId="4" w16cid:durableId="363528746">
    <w:abstractNumId w:val="4"/>
  </w:num>
  <w:num w:numId="5" w16cid:durableId="795559334">
    <w:abstractNumId w:val="35"/>
  </w:num>
  <w:num w:numId="6" w16cid:durableId="267931889">
    <w:abstractNumId w:val="8"/>
  </w:num>
  <w:num w:numId="7" w16cid:durableId="243300131">
    <w:abstractNumId w:val="7"/>
  </w:num>
  <w:num w:numId="8" w16cid:durableId="966930868">
    <w:abstractNumId w:val="39"/>
  </w:num>
  <w:num w:numId="9" w16cid:durableId="228813346">
    <w:abstractNumId w:val="36"/>
  </w:num>
  <w:num w:numId="10" w16cid:durableId="1345323856">
    <w:abstractNumId w:val="2"/>
  </w:num>
  <w:num w:numId="11" w16cid:durableId="664741553">
    <w:abstractNumId w:val="1"/>
  </w:num>
  <w:num w:numId="12" w16cid:durableId="2075352948">
    <w:abstractNumId w:val="28"/>
  </w:num>
  <w:num w:numId="13" w16cid:durableId="1959943483">
    <w:abstractNumId w:val="29"/>
  </w:num>
  <w:num w:numId="14" w16cid:durableId="1936088373">
    <w:abstractNumId w:val="25"/>
  </w:num>
  <w:num w:numId="15" w16cid:durableId="191040856">
    <w:abstractNumId w:val="34"/>
  </w:num>
  <w:num w:numId="16" w16cid:durableId="423460211">
    <w:abstractNumId w:val="34"/>
  </w:num>
  <w:num w:numId="17" w16cid:durableId="1902134957">
    <w:abstractNumId w:val="19"/>
  </w:num>
  <w:num w:numId="18" w16cid:durableId="983849213">
    <w:abstractNumId w:val="32"/>
  </w:num>
  <w:num w:numId="19" w16cid:durableId="988754441">
    <w:abstractNumId w:val="9"/>
  </w:num>
  <w:num w:numId="20" w16cid:durableId="1676877978">
    <w:abstractNumId w:val="31"/>
  </w:num>
  <w:num w:numId="21" w16cid:durableId="1727023838">
    <w:abstractNumId w:val="37"/>
  </w:num>
  <w:num w:numId="22" w16cid:durableId="2024696940">
    <w:abstractNumId w:val="24"/>
  </w:num>
  <w:num w:numId="23" w16cid:durableId="8414431">
    <w:abstractNumId w:val="3"/>
  </w:num>
  <w:num w:numId="24" w16cid:durableId="1699238899">
    <w:abstractNumId w:val="30"/>
  </w:num>
  <w:num w:numId="25" w16cid:durableId="429816246">
    <w:abstractNumId w:val="26"/>
  </w:num>
  <w:num w:numId="26" w16cid:durableId="1994867817">
    <w:abstractNumId w:val="20"/>
  </w:num>
  <w:num w:numId="27" w16cid:durableId="1231426821">
    <w:abstractNumId w:val="23"/>
  </w:num>
  <w:num w:numId="28" w16cid:durableId="1748913385">
    <w:abstractNumId w:val="6"/>
  </w:num>
  <w:num w:numId="29" w16cid:durableId="1596816949">
    <w:abstractNumId w:val="15"/>
  </w:num>
  <w:num w:numId="30" w16cid:durableId="1589732540">
    <w:abstractNumId w:val="11"/>
  </w:num>
  <w:num w:numId="31" w16cid:durableId="295716777">
    <w:abstractNumId w:val="0"/>
  </w:num>
  <w:num w:numId="32" w16cid:durableId="971986817">
    <w:abstractNumId w:val="38"/>
  </w:num>
  <w:num w:numId="33" w16cid:durableId="889222730">
    <w:abstractNumId w:val="18"/>
  </w:num>
  <w:num w:numId="34" w16cid:durableId="2011519961">
    <w:abstractNumId w:val="33"/>
  </w:num>
  <w:num w:numId="35" w16cid:durableId="2056730601">
    <w:abstractNumId w:val="16"/>
  </w:num>
  <w:num w:numId="36" w16cid:durableId="292560615">
    <w:abstractNumId w:val="5"/>
  </w:num>
  <w:num w:numId="37" w16cid:durableId="663702220">
    <w:abstractNumId w:val="14"/>
  </w:num>
  <w:num w:numId="38" w16cid:durableId="711734938">
    <w:abstractNumId w:val="13"/>
  </w:num>
  <w:num w:numId="39" w16cid:durableId="80836073">
    <w:abstractNumId w:val="10"/>
  </w:num>
  <w:num w:numId="40" w16cid:durableId="353576939">
    <w:abstractNumId w:val="21"/>
  </w:num>
  <w:num w:numId="41" w16cid:durableId="14955370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A7F"/>
    <w:rsid w:val="0001507C"/>
    <w:rsid w:val="00020047"/>
    <w:rsid w:val="00030652"/>
    <w:rsid w:val="00041EF5"/>
    <w:rsid w:val="0004695D"/>
    <w:rsid w:val="000470AC"/>
    <w:rsid w:val="000475CE"/>
    <w:rsid w:val="0005227E"/>
    <w:rsid w:val="00060729"/>
    <w:rsid w:val="0006164A"/>
    <w:rsid w:val="000660FF"/>
    <w:rsid w:val="00080DBC"/>
    <w:rsid w:val="000947CA"/>
    <w:rsid w:val="000A4300"/>
    <w:rsid w:val="000A7AF0"/>
    <w:rsid w:val="000B687A"/>
    <w:rsid w:val="000C0FA5"/>
    <w:rsid w:val="000C1CA3"/>
    <w:rsid w:val="000C1D5A"/>
    <w:rsid w:val="000D204D"/>
    <w:rsid w:val="000E0B85"/>
    <w:rsid w:val="000E31FA"/>
    <w:rsid w:val="000E6BE8"/>
    <w:rsid w:val="00102079"/>
    <w:rsid w:val="00102D02"/>
    <w:rsid w:val="001031A5"/>
    <w:rsid w:val="00106593"/>
    <w:rsid w:val="00115A3B"/>
    <w:rsid w:val="00116F5B"/>
    <w:rsid w:val="00123A5B"/>
    <w:rsid w:val="001241CA"/>
    <w:rsid w:val="00124C30"/>
    <w:rsid w:val="00127D91"/>
    <w:rsid w:val="001307A1"/>
    <w:rsid w:val="00132FC6"/>
    <w:rsid w:val="00133374"/>
    <w:rsid w:val="00140B43"/>
    <w:rsid w:val="00144C12"/>
    <w:rsid w:val="00153805"/>
    <w:rsid w:val="001569BB"/>
    <w:rsid w:val="00173E1E"/>
    <w:rsid w:val="00175880"/>
    <w:rsid w:val="00180004"/>
    <w:rsid w:val="00181833"/>
    <w:rsid w:val="001862CF"/>
    <w:rsid w:val="00192E5C"/>
    <w:rsid w:val="001A64E1"/>
    <w:rsid w:val="001A7EEC"/>
    <w:rsid w:val="001B53B4"/>
    <w:rsid w:val="001C453D"/>
    <w:rsid w:val="001F1C03"/>
    <w:rsid w:val="00207B2F"/>
    <w:rsid w:val="0021693F"/>
    <w:rsid w:val="00221AFE"/>
    <w:rsid w:val="00234439"/>
    <w:rsid w:val="002403B0"/>
    <w:rsid w:val="002502FE"/>
    <w:rsid w:val="00250589"/>
    <w:rsid w:val="0025497A"/>
    <w:rsid w:val="002640CC"/>
    <w:rsid w:val="00270B97"/>
    <w:rsid w:val="00277B9D"/>
    <w:rsid w:val="00280646"/>
    <w:rsid w:val="002A0979"/>
    <w:rsid w:val="002A380D"/>
    <w:rsid w:val="002A46D8"/>
    <w:rsid w:val="002A4CDD"/>
    <w:rsid w:val="002B1A14"/>
    <w:rsid w:val="002B2C2C"/>
    <w:rsid w:val="002C1429"/>
    <w:rsid w:val="002C3591"/>
    <w:rsid w:val="002D03A0"/>
    <w:rsid w:val="002D16F3"/>
    <w:rsid w:val="002E3666"/>
    <w:rsid w:val="00302927"/>
    <w:rsid w:val="00304D0A"/>
    <w:rsid w:val="00307B07"/>
    <w:rsid w:val="0031004F"/>
    <w:rsid w:val="00311A68"/>
    <w:rsid w:val="00313D6C"/>
    <w:rsid w:val="00317B55"/>
    <w:rsid w:val="00317D07"/>
    <w:rsid w:val="003258D7"/>
    <w:rsid w:val="003342E3"/>
    <w:rsid w:val="00340C70"/>
    <w:rsid w:val="00341CC7"/>
    <w:rsid w:val="00341D7A"/>
    <w:rsid w:val="00343F2F"/>
    <w:rsid w:val="00347CF2"/>
    <w:rsid w:val="00347D97"/>
    <w:rsid w:val="00350930"/>
    <w:rsid w:val="0035425D"/>
    <w:rsid w:val="00357A97"/>
    <w:rsid w:val="0036505D"/>
    <w:rsid w:val="00366159"/>
    <w:rsid w:val="00374A27"/>
    <w:rsid w:val="0037565A"/>
    <w:rsid w:val="00376301"/>
    <w:rsid w:val="00376C15"/>
    <w:rsid w:val="00376C77"/>
    <w:rsid w:val="00383351"/>
    <w:rsid w:val="0039360F"/>
    <w:rsid w:val="003A353E"/>
    <w:rsid w:val="003A73CE"/>
    <w:rsid w:val="003B45C8"/>
    <w:rsid w:val="003C1D32"/>
    <w:rsid w:val="003C2D1F"/>
    <w:rsid w:val="003E0890"/>
    <w:rsid w:val="003E2662"/>
    <w:rsid w:val="003E416E"/>
    <w:rsid w:val="003E4E0B"/>
    <w:rsid w:val="003E5153"/>
    <w:rsid w:val="003E6813"/>
    <w:rsid w:val="003F1929"/>
    <w:rsid w:val="003F3897"/>
    <w:rsid w:val="003F5472"/>
    <w:rsid w:val="004037DF"/>
    <w:rsid w:val="00404706"/>
    <w:rsid w:val="00404750"/>
    <w:rsid w:val="00412F30"/>
    <w:rsid w:val="004259CC"/>
    <w:rsid w:val="00431534"/>
    <w:rsid w:val="0043222F"/>
    <w:rsid w:val="00441164"/>
    <w:rsid w:val="00442084"/>
    <w:rsid w:val="00447C88"/>
    <w:rsid w:val="00453F70"/>
    <w:rsid w:val="00455A67"/>
    <w:rsid w:val="00470D56"/>
    <w:rsid w:val="0047160F"/>
    <w:rsid w:val="0048203A"/>
    <w:rsid w:val="0048225D"/>
    <w:rsid w:val="00482564"/>
    <w:rsid w:val="004864EC"/>
    <w:rsid w:val="00497F8B"/>
    <w:rsid w:val="004A14A0"/>
    <w:rsid w:val="004A2B99"/>
    <w:rsid w:val="004B4696"/>
    <w:rsid w:val="004C10F1"/>
    <w:rsid w:val="00512129"/>
    <w:rsid w:val="00512D3A"/>
    <w:rsid w:val="00523A8D"/>
    <w:rsid w:val="00527731"/>
    <w:rsid w:val="00531E2E"/>
    <w:rsid w:val="00533E57"/>
    <w:rsid w:val="00534086"/>
    <w:rsid w:val="0053617F"/>
    <w:rsid w:val="0053729C"/>
    <w:rsid w:val="00555858"/>
    <w:rsid w:val="00562953"/>
    <w:rsid w:val="00563C88"/>
    <w:rsid w:val="00571602"/>
    <w:rsid w:val="00583EF1"/>
    <w:rsid w:val="00586523"/>
    <w:rsid w:val="005930B8"/>
    <w:rsid w:val="005944A9"/>
    <w:rsid w:val="005947CB"/>
    <w:rsid w:val="005967DE"/>
    <w:rsid w:val="005B43EB"/>
    <w:rsid w:val="005B5570"/>
    <w:rsid w:val="005C0EA3"/>
    <w:rsid w:val="005C5641"/>
    <w:rsid w:val="005D3830"/>
    <w:rsid w:val="005E4D57"/>
    <w:rsid w:val="005F4EF8"/>
    <w:rsid w:val="00600B8F"/>
    <w:rsid w:val="00602E54"/>
    <w:rsid w:val="00605FA7"/>
    <w:rsid w:val="00606118"/>
    <w:rsid w:val="006061CA"/>
    <w:rsid w:val="00632584"/>
    <w:rsid w:val="0063313C"/>
    <w:rsid w:val="00634810"/>
    <w:rsid w:val="00636C17"/>
    <w:rsid w:val="00637482"/>
    <w:rsid w:val="00653BEE"/>
    <w:rsid w:val="00654E4B"/>
    <w:rsid w:val="00671DEC"/>
    <w:rsid w:val="00672AB3"/>
    <w:rsid w:val="00674756"/>
    <w:rsid w:val="00677A54"/>
    <w:rsid w:val="006A4265"/>
    <w:rsid w:val="006B127A"/>
    <w:rsid w:val="006B5E48"/>
    <w:rsid w:val="006C7C0F"/>
    <w:rsid w:val="006D0C96"/>
    <w:rsid w:val="006D6B8B"/>
    <w:rsid w:val="006D771B"/>
    <w:rsid w:val="006D78D4"/>
    <w:rsid w:val="006E46C1"/>
    <w:rsid w:val="006F1403"/>
    <w:rsid w:val="006F2F7F"/>
    <w:rsid w:val="00706767"/>
    <w:rsid w:val="00712E75"/>
    <w:rsid w:val="0071392C"/>
    <w:rsid w:val="00720BF3"/>
    <w:rsid w:val="00721EE0"/>
    <w:rsid w:val="0072408E"/>
    <w:rsid w:val="007466E6"/>
    <w:rsid w:val="007477E4"/>
    <w:rsid w:val="00750DCF"/>
    <w:rsid w:val="00763D20"/>
    <w:rsid w:val="00763F3E"/>
    <w:rsid w:val="00775513"/>
    <w:rsid w:val="00780BF0"/>
    <w:rsid w:val="0079073F"/>
    <w:rsid w:val="00792561"/>
    <w:rsid w:val="00794027"/>
    <w:rsid w:val="007A76BC"/>
    <w:rsid w:val="007C0D42"/>
    <w:rsid w:val="007C34EC"/>
    <w:rsid w:val="007C6377"/>
    <w:rsid w:val="007D0B16"/>
    <w:rsid w:val="007D1D9B"/>
    <w:rsid w:val="007E0930"/>
    <w:rsid w:val="007E2AC3"/>
    <w:rsid w:val="007E7E92"/>
    <w:rsid w:val="007F7503"/>
    <w:rsid w:val="008037AC"/>
    <w:rsid w:val="0081188A"/>
    <w:rsid w:val="0083066D"/>
    <w:rsid w:val="0083120B"/>
    <w:rsid w:val="00835784"/>
    <w:rsid w:val="00844B5D"/>
    <w:rsid w:val="00844D11"/>
    <w:rsid w:val="008460D9"/>
    <w:rsid w:val="008506B0"/>
    <w:rsid w:val="008519CE"/>
    <w:rsid w:val="008552EA"/>
    <w:rsid w:val="008663C1"/>
    <w:rsid w:val="0087413B"/>
    <w:rsid w:val="008819A9"/>
    <w:rsid w:val="00887533"/>
    <w:rsid w:val="008A030B"/>
    <w:rsid w:val="008A2C99"/>
    <w:rsid w:val="008C0690"/>
    <w:rsid w:val="008D440F"/>
    <w:rsid w:val="008D7912"/>
    <w:rsid w:val="008E1F7A"/>
    <w:rsid w:val="008E2C91"/>
    <w:rsid w:val="008F609B"/>
    <w:rsid w:val="00910A73"/>
    <w:rsid w:val="00911E14"/>
    <w:rsid w:val="00913990"/>
    <w:rsid w:val="00914D5A"/>
    <w:rsid w:val="009206E6"/>
    <w:rsid w:val="009210F8"/>
    <w:rsid w:val="00927917"/>
    <w:rsid w:val="00951FA1"/>
    <w:rsid w:val="00961524"/>
    <w:rsid w:val="00965763"/>
    <w:rsid w:val="00970D78"/>
    <w:rsid w:val="00985CB7"/>
    <w:rsid w:val="009937F3"/>
    <w:rsid w:val="009A1BB5"/>
    <w:rsid w:val="009C07EB"/>
    <w:rsid w:val="009C26EF"/>
    <w:rsid w:val="009C6755"/>
    <w:rsid w:val="009D7A3F"/>
    <w:rsid w:val="009E30B4"/>
    <w:rsid w:val="009E63C4"/>
    <w:rsid w:val="009F17A2"/>
    <w:rsid w:val="009F4120"/>
    <w:rsid w:val="009F7F22"/>
    <w:rsid w:val="00A12CE5"/>
    <w:rsid w:val="00A31A3B"/>
    <w:rsid w:val="00A57145"/>
    <w:rsid w:val="00A60E4B"/>
    <w:rsid w:val="00A61D63"/>
    <w:rsid w:val="00A754B7"/>
    <w:rsid w:val="00A75D30"/>
    <w:rsid w:val="00A814FF"/>
    <w:rsid w:val="00A82D30"/>
    <w:rsid w:val="00A92890"/>
    <w:rsid w:val="00A94830"/>
    <w:rsid w:val="00AA4C79"/>
    <w:rsid w:val="00AA55AF"/>
    <w:rsid w:val="00AB2EE4"/>
    <w:rsid w:val="00AD0A14"/>
    <w:rsid w:val="00AD28E2"/>
    <w:rsid w:val="00AD6627"/>
    <w:rsid w:val="00AE268F"/>
    <w:rsid w:val="00AE3CCD"/>
    <w:rsid w:val="00B06423"/>
    <w:rsid w:val="00B07968"/>
    <w:rsid w:val="00B17DC8"/>
    <w:rsid w:val="00B2129B"/>
    <w:rsid w:val="00B24B29"/>
    <w:rsid w:val="00B35BFC"/>
    <w:rsid w:val="00B41DBD"/>
    <w:rsid w:val="00B479CB"/>
    <w:rsid w:val="00B54C6C"/>
    <w:rsid w:val="00B56F59"/>
    <w:rsid w:val="00B72109"/>
    <w:rsid w:val="00B746D9"/>
    <w:rsid w:val="00B8245C"/>
    <w:rsid w:val="00B91753"/>
    <w:rsid w:val="00B91B67"/>
    <w:rsid w:val="00B956A2"/>
    <w:rsid w:val="00BA2373"/>
    <w:rsid w:val="00BA45F9"/>
    <w:rsid w:val="00BA46C8"/>
    <w:rsid w:val="00BA7C9A"/>
    <w:rsid w:val="00BB1771"/>
    <w:rsid w:val="00BC6E4C"/>
    <w:rsid w:val="00BD5BA8"/>
    <w:rsid w:val="00BE088D"/>
    <w:rsid w:val="00C237E7"/>
    <w:rsid w:val="00C26E72"/>
    <w:rsid w:val="00C27999"/>
    <w:rsid w:val="00C44438"/>
    <w:rsid w:val="00C457F5"/>
    <w:rsid w:val="00C500FD"/>
    <w:rsid w:val="00C5303C"/>
    <w:rsid w:val="00C56651"/>
    <w:rsid w:val="00C61C5D"/>
    <w:rsid w:val="00C625D3"/>
    <w:rsid w:val="00C6276E"/>
    <w:rsid w:val="00C66CF0"/>
    <w:rsid w:val="00C66D08"/>
    <w:rsid w:val="00C70B8C"/>
    <w:rsid w:val="00C7398E"/>
    <w:rsid w:val="00C743E2"/>
    <w:rsid w:val="00CA310C"/>
    <w:rsid w:val="00CA31F2"/>
    <w:rsid w:val="00CA3F40"/>
    <w:rsid w:val="00CB044D"/>
    <w:rsid w:val="00CC19ED"/>
    <w:rsid w:val="00CC745B"/>
    <w:rsid w:val="00CD237A"/>
    <w:rsid w:val="00CD5D61"/>
    <w:rsid w:val="00CD6C80"/>
    <w:rsid w:val="00CE04D5"/>
    <w:rsid w:val="00CE0893"/>
    <w:rsid w:val="00CE0CBE"/>
    <w:rsid w:val="00CF2E04"/>
    <w:rsid w:val="00D02C1B"/>
    <w:rsid w:val="00D05613"/>
    <w:rsid w:val="00D118BD"/>
    <w:rsid w:val="00D12E0D"/>
    <w:rsid w:val="00D13C10"/>
    <w:rsid w:val="00D20338"/>
    <w:rsid w:val="00D2034A"/>
    <w:rsid w:val="00D24477"/>
    <w:rsid w:val="00D30652"/>
    <w:rsid w:val="00D35D72"/>
    <w:rsid w:val="00D41097"/>
    <w:rsid w:val="00D42746"/>
    <w:rsid w:val="00D500E3"/>
    <w:rsid w:val="00D500EB"/>
    <w:rsid w:val="00D53A30"/>
    <w:rsid w:val="00D545AD"/>
    <w:rsid w:val="00D67C3E"/>
    <w:rsid w:val="00D778B4"/>
    <w:rsid w:val="00D84787"/>
    <w:rsid w:val="00D97583"/>
    <w:rsid w:val="00DA2118"/>
    <w:rsid w:val="00DA2B2E"/>
    <w:rsid w:val="00DA6F9E"/>
    <w:rsid w:val="00DC44D9"/>
    <w:rsid w:val="00DD0B36"/>
    <w:rsid w:val="00DD1D9E"/>
    <w:rsid w:val="00DF50EE"/>
    <w:rsid w:val="00E02668"/>
    <w:rsid w:val="00E40231"/>
    <w:rsid w:val="00E457A5"/>
    <w:rsid w:val="00E50FA2"/>
    <w:rsid w:val="00E5468B"/>
    <w:rsid w:val="00E557C5"/>
    <w:rsid w:val="00E57776"/>
    <w:rsid w:val="00E6145F"/>
    <w:rsid w:val="00E61C1E"/>
    <w:rsid w:val="00E636F4"/>
    <w:rsid w:val="00E739BC"/>
    <w:rsid w:val="00E73C01"/>
    <w:rsid w:val="00E77624"/>
    <w:rsid w:val="00E832E2"/>
    <w:rsid w:val="00E855D8"/>
    <w:rsid w:val="00E93495"/>
    <w:rsid w:val="00E93E4A"/>
    <w:rsid w:val="00EA3FDE"/>
    <w:rsid w:val="00EA519B"/>
    <w:rsid w:val="00EB0AD6"/>
    <w:rsid w:val="00EB4627"/>
    <w:rsid w:val="00EB55E2"/>
    <w:rsid w:val="00EC3DB4"/>
    <w:rsid w:val="00EC65B1"/>
    <w:rsid w:val="00ED0869"/>
    <w:rsid w:val="00ED5099"/>
    <w:rsid w:val="00ED75E4"/>
    <w:rsid w:val="00EE38BB"/>
    <w:rsid w:val="00EE4D01"/>
    <w:rsid w:val="00EF1E13"/>
    <w:rsid w:val="00EF364F"/>
    <w:rsid w:val="00F055A2"/>
    <w:rsid w:val="00F130AF"/>
    <w:rsid w:val="00F216E4"/>
    <w:rsid w:val="00F35FD1"/>
    <w:rsid w:val="00F40233"/>
    <w:rsid w:val="00F56D04"/>
    <w:rsid w:val="00F61DBF"/>
    <w:rsid w:val="00F83173"/>
    <w:rsid w:val="00F96F40"/>
    <w:rsid w:val="00FB5E18"/>
    <w:rsid w:val="00FB6C89"/>
    <w:rsid w:val="00FD4201"/>
    <w:rsid w:val="00FD56DB"/>
    <w:rsid w:val="00FE4676"/>
    <w:rsid w:val="00FE62EA"/>
    <w:rsid w:val="00FF4872"/>
    <w:rsid w:val="00FF6A7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53D03"/>
  <w15:docId w15:val="{30E3DEF9-8A72-409C-BB66-AE27E554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07C"/>
    <w:pPr>
      <w:keepNext/>
      <w:numPr>
        <w:numId w:val="32"/>
      </w:numPr>
      <w:pBdr>
        <w:top w:val="single" w:sz="6" w:space="1" w:color="auto"/>
        <w:left w:val="single" w:sz="6" w:space="1" w:color="auto"/>
        <w:bottom w:val="single" w:sz="6" w:space="1" w:color="auto"/>
        <w:right w:val="single" w:sz="6" w:space="1" w:color="auto"/>
      </w:pBdr>
      <w:spacing w:line="360" w:lineRule="auto"/>
      <w:ind w:left="0" w:firstLine="0"/>
      <w:jc w:val="center"/>
      <w:outlineLvl w:val="0"/>
    </w:pPr>
    <w:rPr>
      <w:rFonts w:ascii="Calibri Light" w:eastAsia="Times New Roman" w:hAnsi="Calibri Light" w:cs="Times New Roman"/>
      <w:b/>
      <w:bCs/>
      <w:sz w:val="36"/>
      <w:szCs w:val="36"/>
      <w:lang w:val="en-US" w:eastAsia="en-ZA"/>
    </w:rPr>
  </w:style>
  <w:style w:type="paragraph" w:styleId="Heading2">
    <w:name w:val="heading 2"/>
    <w:basedOn w:val="Normal"/>
    <w:next w:val="Normal"/>
    <w:link w:val="Heading2Char"/>
    <w:uiPriority w:val="9"/>
    <w:qFormat/>
    <w:rsid w:val="0001507C"/>
    <w:pPr>
      <w:keepNext/>
      <w:numPr>
        <w:ilvl w:val="1"/>
        <w:numId w:val="32"/>
      </w:numPr>
      <w:spacing w:line="240" w:lineRule="auto"/>
      <w:ind w:left="0" w:firstLine="0"/>
      <w:jc w:val="center"/>
      <w:outlineLvl w:val="1"/>
    </w:pPr>
    <w:rPr>
      <w:rFonts w:ascii="Calibri Light" w:eastAsia="Times New Roman" w:hAnsi="Calibri Light" w:cs="Times New Roman"/>
      <w:b/>
      <w:bCs/>
      <w:lang w:val="en-US" w:eastAsia="en-ZA"/>
    </w:rPr>
  </w:style>
  <w:style w:type="paragraph" w:styleId="Heading3">
    <w:name w:val="heading 3"/>
    <w:basedOn w:val="Normal"/>
    <w:next w:val="Normal"/>
    <w:link w:val="Heading3Char"/>
    <w:uiPriority w:val="9"/>
    <w:qFormat/>
    <w:rsid w:val="0001507C"/>
    <w:pPr>
      <w:keepNext/>
      <w:numPr>
        <w:ilvl w:val="2"/>
        <w:numId w:val="32"/>
      </w:numPr>
      <w:spacing w:before="120" w:line="240" w:lineRule="auto"/>
      <w:ind w:left="0" w:firstLine="0"/>
      <w:outlineLvl w:val="2"/>
    </w:pPr>
    <w:rPr>
      <w:rFonts w:ascii="Calibri Light" w:eastAsia="Times New Roman" w:hAnsi="Calibri Light" w:cs="Times New Roman"/>
      <w:i/>
      <w:iCs/>
      <w:lang w:val="en-US" w:eastAsia="en-ZA"/>
    </w:rPr>
  </w:style>
  <w:style w:type="paragraph" w:styleId="Heading4">
    <w:name w:val="heading 4"/>
    <w:basedOn w:val="Normal"/>
    <w:next w:val="Normal"/>
    <w:link w:val="Heading4Char"/>
    <w:uiPriority w:val="9"/>
    <w:qFormat/>
    <w:rsid w:val="0001507C"/>
    <w:pPr>
      <w:keepNext/>
      <w:numPr>
        <w:ilvl w:val="3"/>
        <w:numId w:val="32"/>
      </w:numPr>
      <w:spacing w:line="240" w:lineRule="auto"/>
      <w:ind w:left="0" w:firstLine="0"/>
      <w:outlineLvl w:val="3"/>
    </w:pPr>
    <w:rPr>
      <w:rFonts w:ascii="Calibri Light" w:eastAsia="Times New Roman" w:hAnsi="Calibri Light" w:cs="Times New Roman"/>
      <w:b/>
      <w:bCs/>
      <w:lang w:eastAsia="en-ZA"/>
    </w:rPr>
  </w:style>
  <w:style w:type="paragraph" w:styleId="Heading5">
    <w:name w:val="heading 5"/>
    <w:basedOn w:val="Normal"/>
    <w:next w:val="Normal"/>
    <w:link w:val="Heading5Char"/>
    <w:uiPriority w:val="9"/>
    <w:qFormat/>
    <w:rsid w:val="0001507C"/>
    <w:pPr>
      <w:keepNext/>
      <w:numPr>
        <w:ilvl w:val="4"/>
        <w:numId w:val="32"/>
      </w:numPr>
      <w:tabs>
        <w:tab w:val="left" w:pos="2694"/>
        <w:tab w:val="left" w:pos="6379"/>
        <w:tab w:val="left" w:pos="6804"/>
        <w:tab w:val="left" w:pos="7655"/>
        <w:tab w:val="left" w:pos="7938"/>
      </w:tabs>
      <w:spacing w:before="120" w:line="240" w:lineRule="auto"/>
      <w:ind w:left="0" w:firstLine="0"/>
      <w:jc w:val="both"/>
      <w:outlineLvl w:val="4"/>
    </w:pPr>
    <w:rPr>
      <w:rFonts w:ascii="Calibri Light" w:eastAsia="Times New Roman" w:hAnsi="Calibri Light" w:cs="Times New Roman"/>
      <w:b/>
      <w:bCs/>
      <w:sz w:val="18"/>
      <w:szCs w:val="18"/>
      <w:lang w:val="en-US" w:eastAsia="en-ZA"/>
    </w:rPr>
  </w:style>
  <w:style w:type="paragraph" w:styleId="Heading6">
    <w:name w:val="heading 6"/>
    <w:basedOn w:val="Normal"/>
    <w:next w:val="Normal"/>
    <w:link w:val="Heading6Char"/>
    <w:uiPriority w:val="9"/>
    <w:qFormat/>
    <w:rsid w:val="0001507C"/>
    <w:pPr>
      <w:keepNext/>
      <w:numPr>
        <w:ilvl w:val="5"/>
        <w:numId w:val="32"/>
      </w:numPr>
      <w:spacing w:line="360" w:lineRule="auto"/>
      <w:ind w:left="0" w:firstLine="0"/>
      <w:jc w:val="center"/>
      <w:outlineLvl w:val="5"/>
    </w:pPr>
    <w:rPr>
      <w:rFonts w:ascii="Arial Black" w:eastAsia="Times New Roman" w:hAnsi="Arial Black" w:cs="Arial Black"/>
      <w:sz w:val="36"/>
      <w:szCs w:val="36"/>
      <w:lang w:eastAsia="en-ZA"/>
    </w:rPr>
  </w:style>
  <w:style w:type="paragraph" w:styleId="Heading7">
    <w:name w:val="heading 7"/>
    <w:basedOn w:val="Normal"/>
    <w:next w:val="Normal"/>
    <w:link w:val="Heading7Char"/>
    <w:uiPriority w:val="9"/>
    <w:qFormat/>
    <w:rsid w:val="0001507C"/>
    <w:pPr>
      <w:keepNext/>
      <w:numPr>
        <w:ilvl w:val="6"/>
        <w:numId w:val="32"/>
      </w:numPr>
      <w:tabs>
        <w:tab w:val="left" w:pos="1418"/>
      </w:tabs>
      <w:spacing w:line="360" w:lineRule="auto"/>
      <w:ind w:left="0" w:firstLine="0"/>
      <w:outlineLvl w:val="6"/>
    </w:pPr>
    <w:rPr>
      <w:rFonts w:ascii="Calibri Light" w:eastAsia="Times New Roman" w:hAnsi="Calibri Light" w:cs="Times New Roman"/>
      <w:b/>
      <w:bCs/>
      <w:sz w:val="24"/>
      <w:szCs w:val="24"/>
      <w:lang w:val="en-US" w:eastAsia="en-ZA"/>
    </w:rPr>
  </w:style>
  <w:style w:type="paragraph" w:styleId="Heading8">
    <w:name w:val="heading 8"/>
    <w:basedOn w:val="Normal"/>
    <w:next w:val="Normal"/>
    <w:link w:val="Heading8Char"/>
    <w:uiPriority w:val="9"/>
    <w:qFormat/>
    <w:rsid w:val="0001507C"/>
    <w:pPr>
      <w:keepNext/>
      <w:keepLines/>
      <w:numPr>
        <w:ilvl w:val="7"/>
        <w:numId w:val="32"/>
      </w:numPr>
      <w:spacing w:before="360" w:after="120" w:line="240" w:lineRule="auto"/>
      <w:ind w:left="0" w:firstLine="0"/>
      <w:jc w:val="both"/>
      <w:outlineLvl w:val="7"/>
    </w:pPr>
    <w:rPr>
      <w:rFonts w:ascii="Calibri Light" w:eastAsia="Times New Roman" w:hAnsi="Calibri Light" w:cs="Times New Roman"/>
      <w:b/>
      <w:bCs/>
      <w:lang w:eastAsia="en-ZA"/>
    </w:rPr>
  </w:style>
  <w:style w:type="paragraph" w:styleId="Heading9">
    <w:name w:val="heading 9"/>
    <w:basedOn w:val="Normal"/>
    <w:next w:val="Normal"/>
    <w:link w:val="Heading9Char"/>
    <w:uiPriority w:val="9"/>
    <w:semiHidden/>
    <w:unhideWhenUsed/>
    <w:qFormat/>
    <w:rsid w:val="0001507C"/>
    <w:pPr>
      <w:keepNext/>
      <w:keepLines/>
      <w:numPr>
        <w:ilvl w:val="8"/>
        <w:numId w:val="32"/>
      </w:numPr>
      <w:spacing w:before="40" w:after="0" w:line="276" w:lineRule="auto"/>
      <w:outlineLvl w:val="8"/>
    </w:pPr>
    <w:rPr>
      <w:rFonts w:ascii="Calibri Light" w:eastAsia="Times New Roman" w:hAnsi="Calibri Light" w:cs="Times New Roman"/>
      <w:i/>
      <w:iCs/>
      <w:color w:val="272727"/>
      <w:sz w:val="21"/>
      <w:szCs w:val="21"/>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07C"/>
    <w:rPr>
      <w:rFonts w:ascii="Calibri Light" w:eastAsia="Times New Roman" w:hAnsi="Calibri Light" w:cs="Times New Roman"/>
      <w:b/>
      <w:bCs/>
      <w:sz w:val="36"/>
      <w:szCs w:val="36"/>
      <w:lang w:val="en-US" w:eastAsia="en-ZA"/>
    </w:rPr>
  </w:style>
  <w:style w:type="character" w:customStyle="1" w:styleId="Heading2Char">
    <w:name w:val="Heading 2 Char"/>
    <w:basedOn w:val="DefaultParagraphFont"/>
    <w:link w:val="Heading2"/>
    <w:uiPriority w:val="9"/>
    <w:rsid w:val="0001507C"/>
    <w:rPr>
      <w:rFonts w:ascii="Calibri Light" w:eastAsia="Times New Roman" w:hAnsi="Calibri Light" w:cs="Times New Roman"/>
      <w:b/>
      <w:bCs/>
      <w:lang w:val="en-US" w:eastAsia="en-ZA"/>
    </w:rPr>
  </w:style>
  <w:style w:type="character" w:customStyle="1" w:styleId="Heading3Char">
    <w:name w:val="Heading 3 Char"/>
    <w:basedOn w:val="DefaultParagraphFont"/>
    <w:link w:val="Heading3"/>
    <w:uiPriority w:val="9"/>
    <w:rsid w:val="0001507C"/>
    <w:rPr>
      <w:rFonts w:ascii="Calibri Light" w:eastAsia="Times New Roman" w:hAnsi="Calibri Light" w:cs="Times New Roman"/>
      <w:i/>
      <w:iCs/>
      <w:lang w:val="en-US" w:eastAsia="en-ZA"/>
    </w:rPr>
  </w:style>
  <w:style w:type="character" w:customStyle="1" w:styleId="Heading4Char">
    <w:name w:val="Heading 4 Char"/>
    <w:basedOn w:val="DefaultParagraphFont"/>
    <w:link w:val="Heading4"/>
    <w:uiPriority w:val="9"/>
    <w:rsid w:val="0001507C"/>
    <w:rPr>
      <w:rFonts w:ascii="Calibri Light" w:eastAsia="Times New Roman" w:hAnsi="Calibri Light" w:cs="Times New Roman"/>
      <w:b/>
      <w:bCs/>
      <w:lang w:eastAsia="en-ZA"/>
    </w:rPr>
  </w:style>
  <w:style w:type="character" w:customStyle="1" w:styleId="Heading5Char">
    <w:name w:val="Heading 5 Char"/>
    <w:basedOn w:val="DefaultParagraphFont"/>
    <w:link w:val="Heading5"/>
    <w:uiPriority w:val="9"/>
    <w:rsid w:val="0001507C"/>
    <w:rPr>
      <w:rFonts w:ascii="Calibri Light" w:eastAsia="Times New Roman" w:hAnsi="Calibri Light" w:cs="Times New Roman"/>
      <w:b/>
      <w:bCs/>
      <w:sz w:val="18"/>
      <w:szCs w:val="18"/>
      <w:lang w:val="en-US" w:eastAsia="en-ZA"/>
    </w:rPr>
  </w:style>
  <w:style w:type="character" w:customStyle="1" w:styleId="Heading6Char">
    <w:name w:val="Heading 6 Char"/>
    <w:basedOn w:val="DefaultParagraphFont"/>
    <w:link w:val="Heading6"/>
    <w:uiPriority w:val="9"/>
    <w:rsid w:val="0001507C"/>
    <w:rPr>
      <w:rFonts w:ascii="Arial Black" w:eastAsia="Times New Roman" w:hAnsi="Arial Black" w:cs="Arial Black"/>
      <w:sz w:val="36"/>
      <w:szCs w:val="36"/>
      <w:lang w:eastAsia="en-ZA"/>
    </w:rPr>
  </w:style>
  <w:style w:type="character" w:customStyle="1" w:styleId="Heading7Char">
    <w:name w:val="Heading 7 Char"/>
    <w:basedOn w:val="DefaultParagraphFont"/>
    <w:link w:val="Heading7"/>
    <w:uiPriority w:val="9"/>
    <w:rsid w:val="0001507C"/>
    <w:rPr>
      <w:rFonts w:ascii="Calibri Light" w:eastAsia="Times New Roman" w:hAnsi="Calibri Light" w:cs="Times New Roman"/>
      <w:b/>
      <w:bCs/>
      <w:sz w:val="24"/>
      <w:szCs w:val="24"/>
      <w:lang w:val="en-US" w:eastAsia="en-ZA"/>
    </w:rPr>
  </w:style>
  <w:style w:type="character" w:customStyle="1" w:styleId="Heading8Char">
    <w:name w:val="Heading 8 Char"/>
    <w:basedOn w:val="DefaultParagraphFont"/>
    <w:link w:val="Heading8"/>
    <w:uiPriority w:val="9"/>
    <w:rsid w:val="0001507C"/>
    <w:rPr>
      <w:rFonts w:ascii="Calibri Light" w:eastAsia="Times New Roman" w:hAnsi="Calibri Light" w:cs="Times New Roman"/>
      <w:b/>
      <w:bCs/>
      <w:lang w:eastAsia="en-ZA"/>
    </w:rPr>
  </w:style>
  <w:style w:type="character" w:customStyle="1" w:styleId="Heading9Char">
    <w:name w:val="Heading 9 Char"/>
    <w:basedOn w:val="DefaultParagraphFont"/>
    <w:link w:val="Heading9"/>
    <w:uiPriority w:val="9"/>
    <w:semiHidden/>
    <w:rsid w:val="0001507C"/>
    <w:rPr>
      <w:rFonts w:ascii="Calibri Light" w:eastAsia="Times New Roman" w:hAnsi="Calibri Light" w:cs="Times New Roman"/>
      <w:i/>
      <w:iCs/>
      <w:color w:val="272727"/>
      <w:sz w:val="21"/>
      <w:szCs w:val="21"/>
      <w:lang w:val="en-US" w:eastAsia="en-ZA"/>
    </w:rPr>
  </w:style>
  <w:style w:type="numbering" w:customStyle="1" w:styleId="NoList1">
    <w:name w:val="No List1"/>
    <w:next w:val="NoList"/>
    <w:semiHidden/>
    <w:unhideWhenUsed/>
    <w:rsid w:val="0001507C"/>
  </w:style>
  <w:style w:type="character" w:styleId="PageNumber">
    <w:name w:val="page number"/>
    <w:rsid w:val="0001507C"/>
    <w:rPr>
      <w:rFonts w:ascii="Arial" w:hAnsi="Arial" w:cs="Arial"/>
      <w:sz w:val="20"/>
      <w:szCs w:val="20"/>
      <w:vertAlign w:val="baseline"/>
    </w:rPr>
  </w:style>
  <w:style w:type="paragraph" w:customStyle="1" w:styleId="H2">
    <w:name w:val="H2"/>
    <w:basedOn w:val="Normal"/>
    <w:rsid w:val="0001507C"/>
    <w:pPr>
      <w:keepNext/>
      <w:keepLines/>
      <w:pBdr>
        <w:bottom w:val="single" w:sz="6" w:space="1" w:color="auto"/>
      </w:pBdr>
      <w:tabs>
        <w:tab w:val="left" w:pos="426"/>
      </w:tabs>
      <w:spacing w:before="360" w:after="240" w:line="360" w:lineRule="auto"/>
      <w:ind w:left="425" w:hanging="425"/>
      <w:jc w:val="both"/>
    </w:pPr>
    <w:rPr>
      <w:rFonts w:ascii="Arial Bold" w:eastAsia="Times New Roman" w:hAnsi="Arial Bold" w:cs="Times New Roman"/>
      <w:b/>
      <w:bCs/>
      <w:sz w:val="24"/>
      <w:szCs w:val="24"/>
      <w:lang w:eastAsia="en-ZA"/>
    </w:rPr>
  </w:style>
  <w:style w:type="paragraph" w:customStyle="1" w:styleId="H4">
    <w:name w:val="H4"/>
    <w:basedOn w:val="Normal"/>
    <w:rsid w:val="0001507C"/>
    <w:pPr>
      <w:keepNext/>
      <w:keepLines/>
      <w:spacing w:before="240" w:after="120" w:line="360" w:lineRule="auto"/>
      <w:jc w:val="both"/>
    </w:pPr>
    <w:rPr>
      <w:rFonts w:ascii="Calibri Light" w:eastAsia="Times New Roman" w:hAnsi="Calibri Light" w:cs="Times New Roman"/>
      <w:b/>
      <w:bCs/>
      <w:sz w:val="24"/>
      <w:szCs w:val="24"/>
      <w:lang w:eastAsia="en-ZA"/>
    </w:rPr>
  </w:style>
  <w:style w:type="paragraph" w:customStyle="1" w:styleId="H3">
    <w:name w:val="H3"/>
    <w:basedOn w:val="H4"/>
    <w:rsid w:val="0001507C"/>
    <w:pPr>
      <w:tabs>
        <w:tab w:val="left" w:pos="567"/>
      </w:tabs>
      <w:spacing w:before="360"/>
    </w:pPr>
    <w:rPr>
      <w:rFonts w:ascii="Arial Bold" w:hAnsi="Arial Bold"/>
    </w:rPr>
  </w:style>
  <w:style w:type="paragraph" w:customStyle="1" w:styleId="HC">
    <w:name w:val="HC"/>
    <w:basedOn w:val="Normal"/>
    <w:autoRedefine/>
    <w:rsid w:val="0001507C"/>
    <w:pPr>
      <w:pBdr>
        <w:bottom w:val="double" w:sz="6" w:space="1" w:color="auto"/>
      </w:pBdr>
      <w:shd w:val="solid" w:color="auto" w:fill="auto"/>
      <w:spacing w:line="360" w:lineRule="auto"/>
      <w:jc w:val="center"/>
    </w:pPr>
    <w:rPr>
      <w:rFonts w:ascii="Arial Bold" w:eastAsia="Times New Roman" w:hAnsi="Arial Bold" w:cs="Arial Black"/>
      <w:b/>
      <w:bCs/>
      <w:sz w:val="32"/>
      <w:szCs w:val="32"/>
      <w:lang w:val="en-US" w:eastAsia="en-ZA"/>
    </w:rPr>
  </w:style>
  <w:style w:type="paragraph" w:customStyle="1" w:styleId="H1">
    <w:name w:val="H1"/>
    <w:basedOn w:val="H2"/>
    <w:rsid w:val="0001507C"/>
    <w:pPr>
      <w:spacing w:after="0"/>
      <w:ind w:left="426" w:hanging="426"/>
    </w:pPr>
    <w:rPr>
      <w:sz w:val="26"/>
      <w:szCs w:val="26"/>
      <w:lang w:val="en-US"/>
    </w:rPr>
  </w:style>
  <w:style w:type="paragraph" w:customStyle="1" w:styleId="RE">
    <w:name w:val="RE"/>
    <w:basedOn w:val="Normal"/>
    <w:rsid w:val="0001507C"/>
    <w:pPr>
      <w:keepLines/>
      <w:tabs>
        <w:tab w:val="left" w:pos="284"/>
      </w:tabs>
      <w:spacing w:before="60" w:line="240" w:lineRule="auto"/>
      <w:ind w:left="284" w:hanging="284"/>
      <w:jc w:val="both"/>
    </w:pPr>
    <w:rPr>
      <w:rFonts w:ascii="Calibri Light" w:eastAsia="Times New Roman" w:hAnsi="Calibri Light" w:cs="Times New Roman"/>
      <w:sz w:val="20"/>
      <w:szCs w:val="20"/>
      <w:lang w:val="en-US" w:eastAsia="en-ZA"/>
    </w:rPr>
  </w:style>
  <w:style w:type="paragraph" w:customStyle="1" w:styleId="FI">
    <w:name w:val="FI"/>
    <w:basedOn w:val="Normal"/>
    <w:next w:val="Normal"/>
    <w:rsid w:val="0001507C"/>
    <w:pPr>
      <w:spacing w:before="120" w:after="240" w:line="240" w:lineRule="auto"/>
      <w:jc w:val="both"/>
    </w:pPr>
    <w:rPr>
      <w:rFonts w:ascii="Calibri Light" w:eastAsia="Times New Roman" w:hAnsi="Calibri Light" w:cs="Times New Roman"/>
      <w:sz w:val="20"/>
      <w:szCs w:val="21"/>
      <w:lang w:eastAsia="en-ZA"/>
    </w:rPr>
  </w:style>
  <w:style w:type="paragraph" w:customStyle="1" w:styleId="TABLE">
    <w:name w:val="TABLE"/>
    <w:basedOn w:val="Heading8"/>
    <w:rsid w:val="0001507C"/>
  </w:style>
  <w:style w:type="paragraph" w:styleId="Header">
    <w:name w:val="header"/>
    <w:basedOn w:val="Normal"/>
    <w:link w:val="HeaderChar"/>
    <w:uiPriority w:val="99"/>
    <w:rsid w:val="0001507C"/>
    <w:pPr>
      <w:tabs>
        <w:tab w:val="center" w:pos="4320"/>
        <w:tab w:val="right" w:pos="8640"/>
      </w:tabs>
      <w:spacing w:line="360" w:lineRule="auto"/>
      <w:jc w:val="both"/>
    </w:pPr>
    <w:rPr>
      <w:rFonts w:ascii="Calibri Light" w:eastAsia="Times New Roman" w:hAnsi="Calibri Light" w:cs="Times New Roman"/>
      <w:sz w:val="24"/>
      <w:szCs w:val="24"/>
      <w:lang w:eastAsia="en-ZA"/>
    </w:rPr>
  </w:style>
  <w:style w:type="character" w:customStyle="1" w:styleId="HeaderChar">
    <w:name w:val="Header Char"/>
    <w:basedOn w:val="DefaultParagraphFont"/>
    <w:link w:val="Header"/>
    <w:uiPriority w:val="99"/>
    <w:rsid w:val="0001507C"/>
    <w:rPr>
      <w:rFonts w:ascii="Calibri Light" w:eastAsia="Times New Roman" w:hAnsi="Calibri Light" w:cs="Times New Roman"/>
      <w:sz w:val="24"/>
      <w:szCs w:val="24"/>
      <w:lang w:eastAsia="en-ZA"/>
    </w:rPr>
  </w:style>
  <w:style w:type="paragraph" w:styleId="Footer">
    <w:name w:val="footer"/>
    <w:basedOn w:val="Normal"/>
    <w:link w:val="FooterChar"/>
    <w:uiPriority w:val="99"/>
    <w:rsid w:val="0001507C"/>
    <w:pPr>
      <w:tabs>
        <w:tab w:val="center" w:pos="4320"/>
        <w:tab w:val="right" w:pos="8640"/>
      </w:tabs>
      <w:spacing w:line="360" w:lineRule="auto"/>
      <w:jc w:val="both"/>
    </w:pPr>
    <w:rPr>
      <w:rFonts w:ascii="Calibri Light" w:eastAsia="Times New Roman" w:hAnsi="Calibri Light" w:cs="Times New Roman"/>
      <w:sz w:val="24"/>
      <w:szCs w:val="24"/>
      <w:lang w:eastAsia="en-ZA"/>
    </w:rPr>
  </w:style>
  <w:style w:type="character" w:customStyle="1" w:styleId="FooterChar">
    <w:name w:val="Footer Char"/>
    <w:basedOn w:val="DefaultParagraphFont"/>
    <w:link w:val="Footer"/>
    <w:uiPriority w:val="99"/>
    <w:rsid w:val="0001507C"/>
    <w:rPr>
      <w:rFonts w:ascii="Calibri Light" w:eastAsia="Times New Roman" w:hAnsi="Calibri Light" w:cs="Times New Roman"/>
      <w:sz w:val="24"/>
      <w:szCs w:val="24"/>
      <w:lang w:eastAsia="en-ZA"/>
    </w:rPr>
  </w:style>
  <w:style w:type="paragraph" w:styleId="Title">
    <w:name w:val="Title"/>
    <w:basedOn w:val="Normal"/>
    <w:link w:val="TitleChar"/>
    <w:qFormat/>
    <w:rsid w:val="0001507C"/>
    <w:pPr>
      <w:pBdr>
        <w:bottom w:val="thinThickSmallGap" w:sz="24" w:space="1" w:color="auto"/>
      </w:pBdr>
      <w:spacing w:line="240" w:lineRule="auto"/>
      <w:jc w:val="center"/>
    </w:pPr>
    <w:rPr>
      <w:rFonts w:ascii="Calibri Light" w:eastAsia="Times New Roman" w:hAnsi="Calibri Light" w:cs="Times New Roman"/>
      <w:b/>
      <w:sz w:val="98"/>
      <w:szCs w:val="20"/>
      <w:lang w:val="en-US" w:eastAsia="en-ZA"/>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01507C"/>
    <w:rPr>
      <w:rFonts w:ascii="Calibri Light" w:eastAsia="Times New Roman" w:hAnsi="Calibri Light" w:cs="Times New Roman"/>
      <w:b/>
      <w:sz w:val="98"/>
      <w:szCs w:val="20"/>
      <w:lang w:val="en-US" w:eastAsia="en-ZA"/>
      <w14:shadow w14:blurRad="50800" w14:dist="38100" w14:dir="2700000" w14:sx="100000" w14:sy="100000" w14:kx="0" w14:ky="0" w14:algn="tl">
        <w14:srgbClr w14:val="000000">
          <w14:alpha w14:val="60000"/>
        </w14:srgbClr>
      </w14:shadow>
    </w:rPr>
  </w:style>
  <w:style w:type="paragraph" w:customStyle="1" w:styleId="Style1">
    <w:name w:val="Style1"/>
    <w:basedOn w:val="HC"/>
    <w:rsid w:val="0001507C"/>
    <w:rPr>
      <w:rFonts w:ascii="Arial" w:hAnsi="Arial"/>
      <w:caps/>
    </w:rPr>
  </w:style>
  <w:style w:type="paragraph" w:customStyle="1" w:styleId="Tab">
    <w:name w:val="Tab"/>
    <w:basedOn w:val="TABLE"/>
    <w:next w:val="Normal"/>
    <w:rsid w:val="0001507C"/>
    <w:pPr>
      <w:spacing w:before="240"/>
    </w:pPr>
    <w:rPr>
      <w:b w:val="0"/>
      <w:bCs w:val="0"/>
      <w:sz w:val="20"/>
    </w:rPr>
  </w:style>
  <w:style w:type="paragraph" w:styleId="BalloonText">
    <w:name w:val="Balloon Text"/>
    <w:basedOn w:val="Normal"/>
    <w:link w:val="BalloonTextChar"/>
    <w:uiPriority w:val="99"/>
    <w:rsid w:val="0001507C"/>
    <w:pPr>
      <w:spacing w:line="240" w:lineRule="auto"/>
      <w:jc w:val="both"/>
    </w:pPr>
    <w:rPr>
      <w:rFonts w:ascii="Tahoma" w:eastAsia="Times New Roman" w:hAnsi="Tahoma" w:cs="Tahoma"/>
      <w:sz w:val="16"/>
      <w:szCs w:val="16"/>
      <w:lang w:eastAsia="en-ZA"/>
    </w:rPr>
  </w:style>
  <w:style w:type="character" w:customStyle="1" w:styleId="BalloonTextChar">
    <w:name w:val="Balloon Text Char"/>
    <w:basedOn w:val="DefaultParagraphFont"/>
    <w:link w:val="BalloonText"/>
    <w:uiPriority w:val="99"/>
    <w:rsid w:val="0001507C"/>
    <w:rPr>
      <w:rFonts w:ascii="Tahoma" w:eastAsia="Times New Roman" w:hAnsi="Tahoma" w:cs="Tahoma"/>
      <w:sz w:val="16"/>
      <w:szCs w:val="16"/>
      <w:lang w:eastAsia="en-ZA"/>
    </w:rPr>
  </w:style>
  <w:style w:type="table" w:styleId="TableGrid">
    <w:name w:val="Table Grid"/>
    <w:basedOn w:val="TableNormal"/>
    <w:rsid w:val="0001507C"/>
    <w:pPr>
      <w:spacing w:after="0" w:line="240" w:lineRule="auto"/>
    </w:pPr>
    <w:rPr>
      <w:rFonts w:ascii="Calibri Light" w:eastAsia="Times New Roman" w:hAnsi="Calibri Light"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1507C"/>
  </w:style>
  <w:style w:type="table" w:customStyle="1" w:styleId="TableGrid1">
    <w:name w:val="Table Grid1"/>
    <w:basedOn w:val="TableNormal"/>
    <w:next w:val="TableGrid"/>
    <w:uiPriority w:val="59"/>
    <w:rsid w:val="00015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07C"/>
    <w:pPr>
      <w:ind w:left="720"/>
      <w:contextualSpacing/>
    </w:pPr>
    <w:rPr>
      <w:rFonts w:ascii="Calibri" w:eastAsia="Calibri" w:hAnsi="Calibri" w:cs="Times New Roman"/>
      <w:sz w:val="24"/>
      <w:lang w:eastAsia="en-ZA"/>
    </w:rPr>
  </w:style>
  <w:style w:type="character" w:styleId="CommentReference">
    <w:name w:val="annotation reference"/>
    <w:uiPriority w:val="99"/>
    <w:unhideWhenUsed/>
    <w:rsid w:val="0001507C"/>
    <w:rPr>
      <w:sz w:val="16"/>
      <w:szCs w:val="16"/>
    </w:rPr>
  </w:style>
  <w:style w:type="paragraph" w:styleId="CommentText">
    <w:name w:val="annotation text"/>
    <w:basedOn w:val="Normal"/>
    <w:link w:val="CommentTextChar"/>
    <w:uiPriority w:val="99"/>
    <w:unhideWhenUsed/>
    <w:rsid w:val="0001507C"/>
    <w:pPr>
      <w:spacing w:line="240" w:lineRule="auto"/>
    </w:pPr>
    <w:rPr>
      <w:rFonts w:ascii="Calibri" w:eastAsia="Calibri" w:hAnsi="Calibri" w:cs="Times New Roman"/>
      <w:sz w:val="20"/>
      <w:szCs w:val="20"/>
      <w:lang w:eastAsia="en-ZA"/>
    </w:rPr>
  </w:style>
  <w:style w:type="character" w:customStyle="1" w:styleId="CommentTextChar">
    <w:name w:val="Comment Text Char"/>
    <w:basedOn w:val="DefaultParagraphFont"/>
    <w:link w:val="CommentText"/>
    <w:uiPriority w:val="99"/>
    <w:rsid w:val="0001507C"/>
    <w:rPr>
      <w:rFonts w:ascii="Calibri" w:eastAsia="Calibri" w:hAnsi="Calibri" w:cs="Times New Roman"/>
      <w:sz w:val="20"/>
      <w:szCs w:val="20"/>
      <w:lang w:eastAsia="en-ZA"/>
    </w:rPr>
  </w:style>
  <w:style w:type="paragraph" w:styleId="CommentSubject">
    <w:name w:val="annotation subject"/>
    <w:basedOn w:val="CommentText"/>
    <w:next w:val="CommentText"/>
    <w:link w:val="CommentSubjectChar"/>
    <w:uiPriority w:val="99"/>
    <w:unhideWhenUsed/>
    <w:rsid w:val="0001507C"/>
    <w:rPr>
      <w:b/>
      <w:bCs/>
    </w:rPr>
  </w:style>
  <w:style w:type="character" w:customStyle="1" w:styleId="CommentSubjectChar">
    <w:name w:val="Comment Subject Char"/>
    <w:basedOn w:val="CommentTextChar"/>
    <w:link w:val="CommentSubject"/>
    <w:uiPriority w:val="99"/>
    <w:rsid w:val="0001507C"/>
    <w:rPr>
      <w:rFonts w:ascii="Calibri" w:eastAsia="Calibri" w:hAnsi="Calibri" w:cs="Times New Roman"/>
      <w:b/>
      <w:bCs/>
      <w:sz w:val="20"/>
      <w:szCs w:val="20"/>
      <w:lang w:eastAsia="en-ZA"/>
    </w:rPr>
  </w:style>
  <w:style w:type="paragraph" w:styleId="Revision">
    <w:name w:val="Revision"/>
    <w:hidden/>
    <w:uiPriority w:val="99"/>
    <w:semiHidden/>
    <w:rsid w:val="0001507C"/>
    <w:pPr>
      <w:spacing w:line="360" w:lineRule="auto"/>
      <w:jc w:val="both"/>
    </w:pPr>
    <w:rPr>
      <w:rFonts w:ascii="Calibri" w:eastAsia="Calibri" w:hAnsi="Calibri" w:cs="Times New Roman"/>
    </w:rPr>
  </w:style>
  <w:style w:type="table" w:customStyle="1" w:styleId="TableGrid2">
    <w:name w:val="Table Grid2"/>
    <w:basedOn w:val="TableNormal"/>
    <w:next w:val="TableGrid"/>
    <w:uiPriority w:val="39"/>
    <w:rsid w:val="00015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1507C"/>
    <w:rPr>
      <w:color w:val="0563C1"/>
      <w:u w:val="single"/>
    </w:rPr>
  </w:style>
  <w:style w:type="character" w:customStyle="1" w:styleId="markedcontent">
    <w:name w:val="markedcontent"/>
    <w:rsid w:val="0001507C"/>
  </w:style>
  <w:style w:type="character" w:styleId="Emphasis">
    <w:name w:val="Emphasis"/>
    <w:uiPriority w:val="20"/>
    <w:qFormat/>
    <w:rsid w:val="0001507C"/>
    <w:rPr>
      <w:i/>
      <w:iCs/>
    </w:rPr>
  </w:style>
  <w:style w:type="paragraph" w:customStyle="1" w:styleId="Default">
    <w:name w:val="Default"/>
    <w:rsid w:val="0001507C"/>
    <w:pPr>
      <w:autoSpaceDE w:val="0"/>
      <w:autoSpaceDN w:val="0"/>
      <w:adjustRightInd w:val="0"/>
      <w:spacing w:line="360" w:lineRule="auto"/>
      <w:jc w:val="both"/>
    </w:pPr>
    <w:rPr>
      <w:rFonts w:ascii="Garamond" w:eastAsia="Calibri" w:hAnsi="Garamond" w:cs="Garamond"/>
      <w:color w:val="000000"/>
      <w:sz w:val="24"/>
      <w:szCs w:val="24"/>
    </w:rPr>
  </w:style>
  <w:style w:type="paragraph" w:styleId="HTMLPreformatted">
    <w:name w:val="HTML Preformatted"/>
    <w:basedOn w:val="Normal"/>
    <w:link w:val="HTMLPreformattedChar"/>
    <w:uiPriority w:val="99"/>
    <w:unhideWhenUsed/>
    <w:rsid w:val="0001507C"/>
    <w:pPr>
      <w:spacing w:line="240" w:lineRule="auto"/>
    </w:pPr>
    <w:rPr>
      <w:rFonts w:ascii="Consolas" w:eastAsia="Calibri" w:hAnsi="Consolas" w:cs="Times New Roman"/>
      <w:sz w:val="20"/>
      <w:szCs w:val="20"/>
      <w:lang w:eastAsia="en-ZA"/>
    </w:rPr>
  </w:style>
  <w:style w:type="character" w:customStyle="1" w:styleId="HTMLPreformattedChar">
    <w:name w:val="HTML Preformatted Char"/>
    <w:basedOn w:val="DefaultParagraphFont"/>
    <w:link w:val="HTMLPreformatted"/>
    <w:uiPriority w:val="99"/>
    <w:rsid w:val="0001507C"/>
    <w:rPr>
      <w:rFonts w:ascii="Consolas" w:eastAsia="Calibri" w:hAnsi="Consolas" w:cs="Times New Roman"/>
      <w:sz w:val="20"/>
      <w:szCs w:val="20"/>
      <w:lang w:eastAsia="en-ZA"/>
    </w:rPr>
  </w:style>
  <w:style w:type="character" w:styleId="FollowedHyperlink">
    <w:name w:val="FollowedHyperlink"/>
    <w:uiPriority w:val="99"/>
    <w:unhideWhenUsed/>
    <w:rsid w:val="0001507C"/>
    <w:rPr>
      <w:color w:val="954F72"/>
      <w:u w:val="single"/>
    </w:rPr>
  </w:style>
  <w:style w:type="numbering" w:customStyle="1" w:styleId="NoList2">
    <w:name w:val="No List2"/>
    <w:next w:val="NoList"/>
    <w:uiPriority w:val="99"/>
    <w:semiHidden/>
    <w:unhideWhenUsed/>
    <w:rsid w:val="0001507C"/>
  </w:style>
  <w:style w:type="character" w:styleId="Strong">
    <w:name w:val="Strong"/>
    <w:uiPriority w:val="22"/>
    <w:qFormat/>
    <w:rsid w:val="0001507C"/>
    <w:rPr>
      <w:b/>
      <w:bCs/>
    </w:rPr>
  </w:style>
  <w:style w:type="paragraph" w:customStyle="1" w:styleId="Pa15">
    <w:name w:val="Pa15"/>
    <w:basedOn w:val="Default"/>
    <w:next w:val="Default"/>
    <w:uiPriority w:val="99"/>
    <w:rsid w:val="0001507C"/>
    <w:pPr>
      <w:spacing w:after="0" w:line="201" w:lineRule="atLeast"/>
      <w:jc w:val="left"/>
    </w:pPr>
    <w:rPr>
      <w:rFonts w:ascii="Cambria" w:hAnsi="Cambria" w:cs="Times New Roman"/>
      <w:color w:val="auto"/>
    </w:rPr>
  </w:style>
  <w:style w:type="paragraph" w:customStyle="1" w:styleId="Pa16">
    <w:name w:val="Pa16"/>
    <w:basedOn w:val="Default"/>
    <w:next w:val="Default"/>
    <w:uiPriority w:val="99"/>
    <w:rsid w:val="0001507C"/>
    <w:pPr>
      <w:spacing w:after="0" w:line="201" w:lineRule="atLeast"/>
      <w:jc w:val="left"/>
    </w:pPr>
    <w:rPr>
      <w:rFonts w:ascii="Cambria" w:hAnsi="Cambria" w:cs="Times New Roman"/>
      <w:color w:val="auto"/>
    </w:rPr>
  </w:style>
  <w:style w:type="character" w:customStyle="1" w:styleId="A8">
    <w:name w:val="A8"/>
    <w:uiPriority w:val="99"/>
    <w:rsid w:val="0001507C"/>
    <w:rPr>
      <w:rFonts w:cs="Cambria"/>
      <w:color w:val="000000"/>
      <w:sz w:val="11"/>
      <w:szCs w:val="11"/>
    </w:rPr>
  </w:style>
  <w:style w:type="paragraph" w:customStyle="1" w:styleId="Pa13">
    <w:name w:val="Pa13"/>
    <w:basedOn w:val="Default"/>
    <w:next w:val="Default"/>
    <w:uiPriority w:val="99"/>
    <w:rsid w:val="0001507C"/>
    <w:pPr>
      <w:spacing w:after="0" w:line="201" w:lineRule="atLeast"/>
      <w:jc w:val="left"/>
    </w:pPr>
    <w:rPr>
      <w:rFonts w:ascii="Cambria" w:hAnsi="Cambria" w:cs="Times New Roman"/>
      <w:color w:val="auto"/>
    </w:rPr>
  </w:style>
  <w:style w:type="paragraph" w:customStyle="1" w:styleId="Pa6">
    <w:name w:val="Pa6"/>
    <w:basedOn w:val="Default"/>
    <w:next w:val="Default"/>
    <w:uiPriority w:val="99"/>
    <w:rsid w:val="0001507C"/>
    <w:pPr>
      <w:spacing w:after="0" w:line="181" w:lineRule="atLeast"/>
      <w:jc w:val="left"/>
    </w:pPr>
    <w:rPr>
      <w:rFonts w:ascii="Calibri" w:hAnsi="Calibri" w:cs="Calibri"/>
      <w:color w:val="auto"/>
    </w:rPr>
  </w:style>
  <w:style w:type="paragraph" w:customStyle="1" w:styleId="Pa3">
    <w:name w:val="Pa3"/>
    <w:basedOn w:val="Default"/>
    <w:next w:val="Default"/>
    <w:uiPriority w:val="99"/>
    <w:rsid w:val="0001507C"/>
    <w:pPr>
      <w:spacing w:after="0" w:line="161" w:lineRule="atLeast"/>
      <w:jc w:val="left"/>
    </w:pPr>
    <w:rPr>
      <w:rFonts w:ascii="Calibri" w:hAnsi="Calibri" w:cs="Calibri"/>
      <w:color w:val="auto"/>
    </w:rPr>
  </w:style>
  <w:style w:type="paragraph" w:customStyle="1" w:styleId="Pa17">
    <w:name w:val="Pa17"/>
    <w:basedOn w:val="Default"/>
    <w:next w:val="Default"/>
    <w:uiPriority w:val="99"/>
    <w:rsid w:val="0001507C"/>
    <w:pPr>
      <w:spacing w:after="0" w:line="161" w:lineRule="atLeast"/>
      <w:jc w:val="left"/>
    </w:pPr>
    <w:rPr>
      <w:rFonts w:ascii="Calibri" w:hAnsi="Calibri" w:cs="Calibri"/>
      <w:color w:val="auto"/>
    </w:rPr>
  </w:style>
  <w:style w:type="character" w:customStyle="1" w:styleId="A10">
    <w:name w:val="A10"/>
    <w:uiPriority w:val="99"/>
    <w:rsid w:val="0001507C"/>
    <w:rPr>
      <w:color w:val="000000"/>
      <w:sz w:val="9"/>
      <w:szCs w:val="9"/>
    </w:rPr>
  </w:style>
  <w:style w:type="table" w:customStyle="1" w:styleId="TableGrid3">
    <w:name w:val="Table Grid3"/>
    <w:basedOn w:val="TableNormal"/>
    <w:next w:val="TableGrid"/>
    <w:uiPriority w:val="39"/>
    <w:rsid w:val="00015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01507C"/>
    <w:rPr>
      <w:rFonts w:cs="Cambria"/>
      <w:color w:val="000000"/>
      <w:sz w:val="11"/>
      <w:szCs w:val="11"/>
    </w:rPr>
  </w:style>
  <w:style w:type="numbering" w:customStyle="1" w:styleId="NoList3">
    <w:name w:val="No List3"/>
    <w:next w:val="NoList"/>
    <w:uiPriority w:val="99"/>
    <w:semiHidden/>
    <w:unhideWhenUsed/>
    <w:rsid w:val="0001507C"/>
  </w:style>
  <w:style w:type="table" w:customStyle="1" w:styleId="TableGrid4">
    <w:name w:val="Table Grid4"/>
    <w:basedOn w:val="TableNormal"/>
    <w:next w:val="TableGrid"/>
    <w:uiPriority w:val="39"/>
    <w:rsid w:val="00015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07C"/>
    <w:pPr>
      <w:spacing w:after="0" w:line="240" w:lineRule="auto"/>
    </w:pPr>
    <w:rPr>
      <w:rFonts w:ascii="Calibri" w:eastAsia="Calibri" w:hAnsi="Calibri" w:cs="Times New Roman"/>
      <w:lang w:val="en-US"/>
    </w:rPr>
  </w:style>
  <w:style w:type="table" w:customStyle="1" w:styleId="Calendar1">
    <w:name w:val="Calendar 1"/>
    <w:basedOn w:val="TableNormal"/>
    <w:uiPriority w:val="99"/>
    <w:qFormat/>
    <w:rsid w:val="0001507C"/>
    <w:pPr>
      <w:spacing w:after="0" w:line="240" w:lineRule="auto"/>
    </w:pPr>
    <w:rPr>
      <w:rFonts w:ascii="Calibri" w:eastAsia="Times New Roman" w:hAnsi="Calibri" w:cs="Times New Roman"/>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TableGrid11">
    <w:name w:val="Table Grid11"/>
    <w:basedOn w:val="TableNormal"/>
    <w:next w:val="TableGrid"/>
    <w:uiPriority w:val="39"/>
    <w:rsid w:val="00015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01507C"/>
    <w:rPr>
      <w:rFonts w:ascii="Univers" w:hAnsi="Univers"/>
      <w:sz w:val="24"/>
      <w:szCs w:val="24"/>
      <w:lang w:val="nl-NL" w:eastAsia="nl-NL" w:bidi="ar-SA"/>
    </w:rPr>
  </w:style>
  <w:style w:type="character" w:customStyle="1" w:styleId="Strong1">
    <w:name w:val="Strong1"/>
    <w:rsid w:val="0001507C"/>
  </w:style>
  <w:style w:type="numbering" w:customStyle="1" w:styleId="NoList4">
    <w:name w:val="No List4"/>
    <w:next w:val="NoList"/>
    <w:uiPriority w:val="99"/>
    <w:semiHidden/>
    <w:unhideWhenUsed/>
    <w:rsid w:val="0001507C"/>
  </w:style>
  <w:style w:type="table" w:customStyle="1" w:styleId="TableGrid5">
    <w:name w:val="Table Grid5"/>
    <w:basedOn w:val="TableNormal"/>
    <w:next w:val="TableGrid"/>
    <w:uiPriority w:val="59"/>
    <w:rsid w:val="00015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15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15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07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OCHeading">
    <w:name w:val="TOC Heading"/>
    <w:basedOn w:val="Heading1"/>
    <w:next w:val="Normal"/>
    <w:uiPriority w:val="39"/>
    <w:unhideWhenUsed/>
    <w:qFormat/>
    <w:rsid w:val="0001507C"/>
    <w:pPr>
      <w:keepLines/>
      <w:pBdr>
        <w:top w:val="none" w:sz="0" w:space="0" w:color="auto"/>
        <w:left w:val="none" w:sz="0" w:space="0" w:color="auto"/>
        <w:bottom w:val="none" w:sz="0" w:space="0" w:color="auto"/>
        <w:right w:val="none" w:sz="0" w:space="0" w:color="auto"/>
      </w:pBdr>
      <w:spacing w:before="240" w:after="0" w:line="259" w:lineRule="auto"/>
      <w:jc w:val="left"/>
      <w:outlineLvl w:val="9"/>
    </w:pPr>
    <w:rPr>
      <w:b w:val="0"/>
      <w:bCs w:val="0"/>
      <w:color w:val="2E74B5"/>
      <w:sz w:val="32"/>
      <w:szCs w:val="32"/>
    </w:rPr>
  </w:style>
  <w:style w:type="paragraph" w:styleId="TOC2">
    <w:name w:val="toc 2"/>
    <w:basedOn w:val="Normal"/>
    <w:next w:val="Normal"/>
    <w:autoRedefine/>
    <w:uiPriority w:val="39"/>
    <w:rsid w:val="0001507C"/>
    <w:pPr>
      <w:spacing w:line="360" w:lineRule="auto"/>
      <w:ind w:left="220"/>
      <w:jc w:val="both"/>
    </w:pPr>
    <w:rPr>
      <w:rFonts w:ascii="Calibri Light" w:eastAsia="Times New Roman" w:hAnsi="Calibri Light" w:cs="Times New Roman"/>
      <w:sz w:val="24"/>
      <w:szCs w:val="24"/>
      <w:lang w:eastAsia="en-ZA"/>
    </w:rPr>
  </w:style>
  <w:style w:type="numbering" w:customStyle="1" w:styleId="NoList5">
    <w:name w:val="No List5"/>
    <w:next w:val="NoList"/>
    <w:uiPriority w:val="99"/>
    <w:semiHidden/>
    <w:unhideWhenUsed/>
    <w:rsid w:val="0001507C"/>
  </w:style>
  <w:style w:type="paragraph" w:styleId="TOC1">
    <w:name w:val="toc 1"/>
    <w:basedOn w:val="Normal"/>
    <w:next w:val="Normal"/>
    <w:autoRedefine/>
    <w:rsid w:val="0001507C"/>
    <w:pPr>
      <w:spacing w:line="360" w:lineRule="auto"/>
      <w:jc w:val="both"/>
    </w:pPr>
    <w:rPr>
      <w:rFonts w:ascii="Calibri Light" w:eastAsia="Times New Roman" w:hAnsi="Calibri Light" w:cs="Times New Roman"/>
      <w:sz w:val="24"/>
      <w:szCs w:val="24"/>
      <w:lang w:eastAsia="en-ZA"/>
    </w:rPr>
  </w:style>
  <w:style w:type="character" w:customStyle="1" w:styleId="words">
    <w:name w:val="words"/>
    <w:rsid w:val="0001507C"/>
  </w:style>
  <w:style w:type="table" w:customStyle="1" w:styleId="TableGrid6">
    <w:name w:val="Table Grid6"/>
    <w:basedOn w:val="TableNormal"/>
    <w:next w:val="TableGrid"/>
    <w:uiPriority w:val="39"/>
    <w:rsid w:val="0001507C"/>
    <w:pPr>
      <w:spacing w:after="0" w:line="240" w:lineRule="auto"/>
    </w:pPr>
    <w:rPr>
      <w:rFonts w:ascii="Calibri Light" w:eastAsia="Calibri" w:hAnsi="Calibri Ligh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1507C"/>
    <w:pPr>
      <w:spacing w:after="0" w:line="240" w:lineRule="auto"/>
    </w:pPr>
    <w:rPr>
      <w:rFonts w:ascii="Calibri Light" w:eastAsia="Calibri" w:hAnsi="Calibri Ligh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15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15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15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15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015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9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ff.gov.za/docs/statsinfo/Trends1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i.org/10.4102/jsava.v89i0.1556"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nitab.com" TargetMode="External"/><Relationship Id="rId4" Type="http://schemas.openxmlformats.org/officeDocument/2006/relationships/webSettings" Target="webSettings.xml"/><Relationship Id="rId9" Type="http://schemas.openxmlformats.org/officeDocument/2006/relationships/hyperlink" Target="https://viewr.wpcparis2022.com/2021/10/05/bristle-hairs-filoplumes-and-pinholes-in-ostriche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4168</Words>
  <Characters>23763</Characters>
  <Application>Microsoft Office Word</Application>
  <DocSecurity>0</DocSecurity>
  <Lines>198</Lines>
  <Paragraphs>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Nemutandani, Khetho</dc:creator>
  <cp:lastModifiedBy>Author</cp:lastModifiedBy>
  <cp:revision>2</cp:revision>
  <cp:lastPrinted>2022-10-07T05:56:00Z</cp:lastPrinted>
  <dcterms:created xsi:type="dcterms:W3CDTF">2024-02-28T20:21:00Z</dcterms:created>
  <dcterms:modified xsi:type="dcterms:W3CDTF">2024-02-28T20:21:00Z</dcterms:modified>
</cp:coreProperties>
</file>